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be6c" w14:textId="a63b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7/71 "2024-2026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28 қарашадағы № 16/171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463 047 333,1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175 347 594,8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10 622 302,6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81 491,0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276 995 944,7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478 540 592,0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17 876 141,7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21 109 130,4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3 232 988,7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2 031 235,0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2 031 235,0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-35 400 635,6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35 400 635,6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18 880 155,0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5 576 359,0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22 096 839,6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16,9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30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33,7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5,5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10,1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 пайыз;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16,9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5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30 пайыз;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33,7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5,5 пайыз;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10,1 пайыз.".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облыстық бюджетте аудан және қалалардың бюджеттеріне нысаналы трансферттер көлемдері 11 208 896,2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1 402 398,0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210 951,2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521 747,0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1 510 568,0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2 397 905,0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2 244 917,0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2 920 410,0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облыстық бюджетте республикалық бюджеттен ағымдағы нысаналы трансферттері мөлшері 13 780 381,0 мың теңге сомасында белгіленсін.";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облыстық бюджетке республикалық бюджеттен нысаналы даму трансферттері мөлшері 103 475 656,0 мың теңге сомасында белгіленсін.";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экономика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463 047 333,1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175 347 594,8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94 585 669,7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64 696 663,2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3 415 260,1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10 622 302,6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276 995 944,7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24 134 117,7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252 861 827,0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478 540 592,0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5 300 131,6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4 697 721,6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2 632 207,2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246 192 159,8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176 593 135,8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32 860 134,0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26 845 682,0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22 655 972,0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17 462 493,0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8 409 321,0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12 214 640,4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2 878 403,4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2 193 616,4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7 165 468,0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18 127 652,0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53 645 591,9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53 384 606,9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22 172 058,0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19 970 193,1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4 919 693,9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8 893 599,2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4 307 953,2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13 641 325,0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7 746 741,6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7 413 744,9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1 994 769,3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17 876 141,7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 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883 379,2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