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24412" w14:textId="c9244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2025 - 2027 жылдарға арналған Боранқұл ауылының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Бейнеу аудандық мәслихатының 2024 жылғы 30 желтоқсандағы № 25/188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- осы шешімнің 3 - тармағымен.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</w:t>
      </w:r>
      <w:r>
        <w:rPr>
          <w:rFonts w:ascii="Times New Roman"/>
          <w:b w:val="false"/>
          <w:i w:val="false"/>
          <w:color w:val="000000"/>
          <w:sz w:val="28"/>
        </w:rPr>
        <w:t>Бюджет кодексіне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Заңына және Бейнеу аудандық мәслихатының 2024 жылғы 25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№24/182</w:t>
      </w:r>
      <w:r>
        <w:rPr>
          <w:rFonts w:ascii="Times New Roman"/>
          <w:b w:val="false"/>
          <w:i w:val="false"/>
          <w:color w:val="000000"/>
          <w:sz w:val="28"/>
        </w:rPr>
        <w:t xml:space="preserve"> "2025-2027 жылдарға арналған аудандық бюджет туралы" шешіміне сәйкес, Бейнеу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Боранқұл ауылының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келесідей көлемде бекітілсін: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415 458,0 мың теңге, оның ішінде: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50 908,0 мың теңге;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628,0 мың теңге;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918,0 мың теңге;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363 004,0 мың теңге;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415 458,0 мың теңге;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 теңге;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бюджеттен 2025 жылға Боранқұл ауылының бюджетіне 55 673,0 мың теңге сомасында субвенция бөлінгені ескерілсін.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жылдың 1 қаңтарынан қолданысқа енгізілсін.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Бейнеу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А.Бораш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25/188 шешіміне 1 қосымша</w:t>
            </w:r>
          </w:p>
        </w:tc>
      </w:tr>
    </w:tbl>
    <w:bookmarkStart w:name="z2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Боранқұл ауылының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№25/188 шешіміне 2 қосымша</w:t>
            </w:r>
          </w:p>
        </w:tc>
      </w:tr>
    </w:tbl>
    <w:bookmarkStart w:name="z3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Боранқұл ауылының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№25/188 шешіміне 3 қосымша</w:t>
            </w:r>
          </w:p>
        </w:tc>
      </w:tr>
    </w:tbl>
    <w:bookmarkStart w:name="z3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Боранқұл ауылының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