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a009" w14:textId="530a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әкімінің "Жергілікті ауқымдағы табиғи сипаттағы төтенше жағдайды жариялау туралы" 2022 жылғы 12 мамырдағы № 2 шешімінің күші жойылды деп тану туралы</w:t>
      </w:r>
    </w:p>
    <w:p>
      <w:pPr>
        <w:spacing w:after="0"/>
        <w:ind w:left="0"/>
        <w:jc w:val="both"/>
      </w:pPr>
      <w:r>
        <w:rPr>
          <w:rFonts w:ascii="Times New Roman"/>
          <w:b w:val="false"/>
          <w:i w:val="false"/>
          <w:color w:val="000000"/>
          <w:sz w:val="28"/>
        </w:rPr>
        <w:t>Қостанай облысы Қостанай қаласы әкімінің 2024 жылғы 30 желтоқсандағы № 4 шешімі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Қостанай қаласы әкімінің "Жергілікті ауқымдағы табиғи сипаттағы төтенше жағдайды жариялау туралы" 2022 жылғы 12 мамырдағы № 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28028 болып тіркелген).</w:t>
      </w:r>
    </w:p>
    <w:bookmarkEnd w:id="1"/>
    <w:bookmarkStart w:name="z6" w:id="2"/>
    <w:p>
      <w:pPr>
        <w:spacing w:after="0"/>
        <w:ind w:left="0"/>
        <w:jc w:val="both"/>
      </w:pPr>
      <w:r>
        <w:rPr>
          <w:rFonts w:ascii="Times New Roman"/>
          <w:b w:val="false"/>
          <w:i w:val="false"/>
          <w:color w:val="000000"/>
          <w:sz w:val="28"/>
        </w:rPr>
        <w:t>
      2. "Қостанай қаласы әкімінің аппараты"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3"/>
    <w:bookmarkStart w:name="z8" w:id="4"/>
    <w:p>
      <w:pPr>
        <w:spacing w:after="0"/>
        <w:ind w:left="0"/>
        <w:jc w:val="both"/>
      </w:pPr>
      <w:r>
        <w:rPr>
          <w:rFonts w:ascii="Times New Roman"/>
          <w:b w:val="false"/>
          <w:i w:val="false"/>
          <w:color w:val="000000"/>
          <w:sz w:val="28"/>
        </w:rPr>
        <w:t>
      2) осы шешімді Қостанай қаласы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