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7f32" w14:textId="e437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77 "Арқалық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15 наурыздағы № 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2024-2026 жылдарға арналған бюджеті туралы" 2023 жылғы 22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2024-2026 жылдарға арналған бюджеті тиісінше 1, 2,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10430869,7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3027453,0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7260698,7 мың тенге, оның ішінде субвенциялардың көлемі – 554078,0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10206672,9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38261,0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- 51688,0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- 13427,0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392000,0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392000,0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-206064,2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206064,2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51688,0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13427,0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167803,2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 бюджетінде республикалық бюджеттен ағымдағы нысаналы трансферттер көлемі 4716977,3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қала бюджетінде нысаналы даму трансферттерінің көлемі республикалық бюджеттен 300000,0 мың теңге сомасында, облыстық бюджеттен 1672011,1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мшешіміне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10 430 869,7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7 255 719,4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2025 жылға арналған бюджетi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2026 жылға арналған бюджетi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