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8db7" w14:textId="e9f8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24 желтоқсандағы № 139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7298004,0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6750788,0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64135,0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41349,0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441732,0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7568573,0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- 7017,0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7017,0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-263552,0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263552,0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(облыстық маңызы бар қаладан) бюджеттен облыстық бюджетке бюджеттік алулардың көлемі 3448738,0 мың теңге сомасында белгіленгені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Лисаков қаласының 2025 жылға арналған бюджетінде аудандық (облыстық маңызы бар қаласының) бюджеттен Октябрь кентінің бюджетіне берілетін субвенциялар көлемі 44839,0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Октябрь кентінің 2025 жылға арналған бюджетінен аудандық (облыстық маңызы бар қала) бюджетке бюджеттік алулардың көлемі 0,0 мың теңгені құрайтыны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Лисаков қаласы әкімдігінің 2025 жылға арналған резерві 27964,0 мың теңге сомасында бекітілсін,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 – 13982,0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13982,0 мың теңге.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Лисаков қаласының 2025 жылға арналған бюджетін атқару процесінде секвестрлеуге жатпайтын бюджеттік бағдарламалардың тізбесі белгіленбеген.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6 750 788,0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3 819 069,0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7 568 573,0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582 701,7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312 644,5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259 234,5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159 134,7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574 027,7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366 198,5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366 198,5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708 473,7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238 914,7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849 298,2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3 771 385,4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2026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10 840 603,0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4 540 873,0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2 705 340,0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10 840 603,0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124 092,3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24 836,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