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24a" w14:textId="3d3b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2022 жылғы 15 сәуірдегі № 42 "Алтынсарин ауданы әкімдігінің ішкі саясат, мәдениет және тілдерді дамыту бөлімі"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2024 жылғы 17 мамырдағы № 50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сайлауалды бағдарламасын іске асыру жөніндегі іс – қимыл жоспарының 114-тармағы "Әділ Қазақстан-Барлығы үшін және әрқайсысы үшін". Қазақстан Республикасы Президентінің 2022 жылғы 26 қарашадағы № 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Ғылым және жоғары білім министрлігінің 2023 жылғы 28 қарашадағы № 2-17-02/7151-И хаты; Мәдениет және ақпарат министрлігінің 2023 жылғы 25 желтоқсандағы № 05-21/4178 хаты негізінде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2022 жылғы 15 сәуірдегі № 42 "Алтынсарин ауданы әкімдігінің ішкі саясат, мәдениет және тілдерді дамыту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 тармақшамен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азаматтарды тілдік қағидат бойынша кемсітуге жол бермеу бойынша түсіндіру жұмыстарын жүргізу;"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медиация саласында жүйелі жұмыс жүргізу;"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