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4ded" w14:textId="b2e4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аудандық мәслихатының 2023 жылғы 25 желтоқсандағы № 118 "Әулиекөл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2024 жылғы 29 сәуірдегі № 179 шешімі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2024-2026 жылдарға арналған аудандық бюджеті туралы" 2023 жылғы 25 желтоқсандағы № 118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2024 - 2026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8 426 911,0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2 287 862,0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28 558,0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2 692,0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6 107 799,0 мың теңге;</w:t>
      </w:r>
    </w:p>
    <w:bookmarkEnd w:id="8"/>
    <w:bookmarkStart w:name="z13" w:id="9"/>
    <w:p>
      <w:pPr>
        <w:spacing w:after="0"/>
        <w:ind w:left="0"/>
        <w:jc w:val="both"/>
      </w:pPr>
      <w:r>
        <w:rPr>
          <w:rFonts w:ascii="Times New Roman"/>
          <w:b w:val="false"/>
          <w:i w:val="false"/>
          <w:color w:val="000000"/>
          <w:sz w:val="28"/>
        </w:rPr>
        <w:t>
      2) шығындар – 8 378 317,8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134 295,0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232 596,0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98 301,0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336 063,0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- 421 764,8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421 764,8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2024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6107799,0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