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3f31" w14:textId="4de3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құрылыс, сәулет және қала құрылысы басқармасы" мемлекеттік мекемесіне қауымдық сервитутты белгілеу туралы</w:t>
      </w:r>
    </w:p>
    <w:p>
      <w:pPr>
        <w:spacing w:after="0"/>
        <w:ind w:left="0"/>
        <w:jc w:val="both"/>
      </w:pPr>
      <w:r>
        <w:rPr>
          <w:rFonts w:ascii="Times New Roman"/>
          <w:b w:val="false"/>
          <w:i w:val="false"/>
          <w:color w:val="000000"/>
          <w:sz w:val="28"/>
        </w:rPr>
        <w:t>Қостанай облысы Қарабалық ауданы Қарабалық кенті әкімінің м.а. 2024 жылғы 25 желтоқсандағы № 25-ш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w:t>
      </w:r>
      <w:r>
        <w:rPr>
          <w:rFonts w:ascii="Times New Roman"/>
          <w:b w:val="false"/>
          <w:i w:val="false"/>
          <w:color w:val="000000"/>
          <w:sz w:val="28"/>
        </w:rPr>
        <w:t>35-бабының</w:t>
      </w:r>
      <w:r>
        <w:rPr>
          <w:rFonts w:ascii="Times New Roman"/>
          <w:b w:val="false"/>
          <w:i w:val="false"/>
          <w:color w:val="000000"/>
          <w:sz w:val="28"/>
        </w:rPr>
        <w:t>, 1-тармағының, 6) тармақшасына және "Қостанай облысы әкімдігінің құрылыс, сәулет және қала құрылысы басқармасы" мемлекеттік мекемесінің 2024 жылғы 26 қарашадағы № 02-09/1885 өтініші негізінде, Қарабалық кенті әкімінің міндетін атқарушы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Қостанай облысы, Қарабалық ауданы, Қарабалық кентінің аумағында орналасқан "Қостанай облысы, Қарабалық ауданы, "Қарабалық кентінде ғимараттар мен құрылыстардың әкімшілік кешенін салу" жобасы бойынша ауданы 1,047 гектар сумен жабдықтау, ауданы 3,296 гектар кәріз, ауданы 2,436 гектар газбен жабдықтау және ауданы 5,283 гектар әлсіз тоқтарға арналған желісі, құрылыс аймағынан ауданы 18,104 гектар ӘЖ-35 шығару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"Қарабалық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"Қарабалық кенті әкімінің аппараты" мемлекеттік мекемесінің интернет-ресурсында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жариаланған күнінен кейін күнтізбелік он күн өткен соң қолданысқа еңгізіледі.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кентінің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Байканов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