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2087" w14:textId="d952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14 қарашадағы № 160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2024 - 2026 жылдарға арналған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- 908 752,4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- 85 182,6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- 5 799,7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- 1 336,7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- 816 433,4 мың теңге;</w:t>
      </w:r>
    </w:p>
    <w:bookmarkEnd w:id="7"/>
    <w:bookmarkStart w:name="z13" w:id="8"/>
    <w:p>
      <w:pPr>
        <w:spacing w:after="0"/>
        <w:ind w:left="0"/>
        <w:jc w:val="both"/>
      </w:pPr>
      <w:r>
        <w:rPr>
          <w:rFonts w:ascii="Times New Roman"/>
          <w:b w:val="false"/>
          <w:i w:val="false"/>
          <w:color w:val="000000"/>
          <w:sz w:val="28"/>
        </w:rPr>
        <w:t>
      2) шығындар - 914 072,2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5 319,8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755 303,4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Теңіз ауылының 2024 - 2026 жылдарға арналған бюджеті тиісінше 4, 5 және 6 - қосымшаларға сәйкес, оның ішінде 2024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- 29 915,8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- 4 847,0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- 61,0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- 25 007,8 мың теңге;</w:t>
      </w:r>
    </w:p>
    <w:bookmarkEnd w:id="21"/>
    <w:bookmarkStart w:name="z29" w:id="22"/>
    <w:p>
      <w:pPr>
        <w:spacing w:after="0"/>
        <w:ind w:left="0"/>
        <w:jc w:val="both"/>
      </w:pPr>
      <w:r>
        <w:rPr>
          <w:rFonts w:ascii="Times New Roman"/>
          <w:b w:val="false"/>
          <w:i w:val="false"/>
          <w:color w:val="000000"/>
          <w:sz w:val="28"/>
        </w:rPr>
        <w:t>
      2) шығындар - 32 799,8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2 884,0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5 010,8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Алешин ауылдық округінің 2024 - 2026 жылдарға арналған бюджеті тиісінше 7, 8 және 9 - қосымшаларға сәйкес, оның ішінде 2024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- 90 178,8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-14 157,0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- 100,0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- 7 492,0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- 68 429,8 мың теңге;</w:t>
      </w:r>
    </w:p>
    <w:bookmarkEnd w:id="35"/>
    <w:bookmarkStart w:name="z45" w:id="36"/>
    <w:p>
      <w:pPr>
        <w:spacing w:after="0"/>
        <w:ind w:left="0"/>
        <w:jc w:val="both"/>
      </w:pPr>
      <w:r>
        <w:rPr>
          <w:rFonts w:ascii="Times New Roman"/>
          <w:b w:val="false"/>
          <w:i w:val="false"/>
          <w:color w:val="000000"/>
          <w:sz w:val="28"/>
        </w:rPr>
        <w:t>
      2) шығындар - 99 851,2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9 672,4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- 9 672,4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53 907,8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Буденный ауылдық округінің 2024 - 2026 жылдарға арналған бюджеті тиісінше 10, 11 және 12 - қосымшаларға сәйкес, оның ішінде 2024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- 37 692,1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- 5 697,1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- 154,9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- 31 840,1 мың теңге;</w:t>
      </w:r>
    </w:p>
    <w:bookmarkEnd w:id="49"/>
    <w:bookmarkStart w:name="z61" w:id="50"/>
    <w:p>
      <w:pPr>
        <w:spacing w:after="0"/>
        <w:ind w:left="0"/>
        <w:jc w:val="both"/>
      </w:pPr>
      <w:r>
        <w:rPr>
          <w:rFonts w:ascii="Times New Roman"/>
          <w:b w:val="false"/>
          <w:i w:val="false"/>
          <w:color w:val="000000"/>
          <w:sz w:val="28"/>
        </w:rPr>
        <w:t>
      2) шығындар - 39 575,6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1 883,5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2024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13 131,1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Введен ауылдық округінің 2024 - 2026 жылдарға арналған бюджеті тиісінше 13, 14 және 15 - қосымшаларға сәйкес, оның ішінде 2024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- 24 766,0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- 9 796,4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- 54,0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- 45,6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- 14 870,0 мың теңге;</w:t>
      </w:r>
    </w:p>
    <w:bookmarkEnd w:id="63"/>
    <w:bookmarkStart w:name="z77" w:id="64"/>
    <w:p>
      <w:pPr>
        <w:spacing w:after="0"/>
        <w:ind w:left="0"/>
        <w:jc w:val="both"/>
      </w:pPr>
      <w:r>
        <w:rPr>
          <w:rFonts w:ascii="Times New Roman"/>
          <w:b w:val="false"/>
          <w:i w:val="false"/>
          <w:color w:val="000000"/>
          <w:sz w:val="28"/>
        </w:rPr>
        <w:t>
      2) шығындар - 29 166,1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4 400,1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4 729,0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Қарақоға ауылдық округінің 2024 - 2026 жылдарға арналған бюджеті тиісінше 16, 17 және 18 - қосымшаларға сәйкес, оның ішінде 2024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- 122 583,4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- 3 740,0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- 118 843,4 мың теңге;</w:t>
      </w:r>
    </w:p>
    <w:bookmarkEnd w:id="77"/>
    <w:bookmarkStart w:name="z93" w:id="78"/>
    <w:p>
      <w:pPr>
        <w:spacing w:after="0"/>
        <w:ind w:left="0"/>
        <w:jc w:val="both"/>
      </w:pPr>
      <w:r>
        <w:rPr>
          <w:rFonts w:ascii="Times New Roman"/>
          <w:b w:val="false"/>
          <w:i w:val="false"/>
          <w:color w:val="000000"/>
          <w:sz w:val="28"/>
        </w:rPr>
        <w:t>
      2) шығындар - 122 987,9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404,5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95 985,4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Краснопреснен ауылдық округінің 2024 - 2026 жылдарға арналған бюджеті тиісінше 19, 20 және 21 - қосымшаларға сәйкес, оның ішінде 2024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- 32 139,6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- 5 267,0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- 63,0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- 1 950,0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- 24 859,6 мың теңге;</w:t>
      </w:r>
    </w:p>
    <w:bookmarkEnd w:id="91"/>
    <w:bookmarkStart w:name="z109" w:id="92"/>
    <w:p>
      <w:pPr>
        <w:spacing w:after="0"/>
        <w:ind w:left="0"/>
        <w:jc w:val="both"/>
      </w:pPr>
      <w:r>
        <w:rPr>
          <w:rFonts w:ascii="Times New Roman"/>
          <w:b w:val="false"/>
          <w:i w:val="false"/>
          <w:color w:val="000000"/>
          <w:sz w:val="28"/>
        </w:rPr>
        <w:t>
      2) шығындар - 41 650,8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9 511,2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3 676,6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- 35 942,5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-14 429,0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- 5,0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- 420,0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- 21 088,5 мың теңге;</w:t>
      </w:r>
    </w:p>
    <w:bookmarkEnd w:id="105"/>
    <w:bookmarkStart w:name="z125" w:id="106"/>
    <w:p>
      <w:pPr>
        <w:spacing w:after="0"/>
        <w:ind w:left="0"/>
        <w:jc w:val="both"/>
      </w:pPr>
      <w:r>
        <w:rPr>
          <w:rFonts w:ascii="Times New Roman"/>
          <w:b w:val="false"/>
          <w:i w:val="false"/>
          <w:color w:val="000000"/>
          <w:sz w:val="28"/>
        </w:rPr>
        <w:t>
      2) шығындар - 42 943,7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7 001,2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- 241 136,8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- 23 249,0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- 848,0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- 596,0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- 216 443,8 мың теңге;</w:t>
      </w:r>
    </w:p>
    <w:bookmarkEnd w:id="119"/>
    <w:bookmarkStart w:name="z141" w:id="120"/>
    <w:p>
      <w:pPr>
        <w:spacing w:after="0"/>
        <w:ind w:left="0"/>
        <w:jc w:val="both"/>
      </w:pPr>
      <w:r>
        <w:rPr>
          <w:rFonts w:ascii="Times New Roman"/>
          <w:b w:val="false"/>
          <w:i w:val="false"/>
          <w:color w:val="000000"/>
          <w:sz w:val="28"/>
        </w:rPr>
        <w:t>
      2) шығындар - 255 706,2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14 569,4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195 847,8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Первомай ауылдық округінің 2024 - 2026 жылдарға арналған бюджеті тиісінше 28, 29 және 30 - қосымшаларға сәйкес, оның ішінде 2024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- 354 140,9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- 27 653,4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- 700,0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- 1 538,6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- 324 248,9 мың теңге;</w:t>
      </w:r>
    </w:p>
    <w:bookmarkEnd w:id="133"/>
    <w:bookmarkStart w:name="z157" w:id="134"/>
    <w:p>
      <w:pPr>
        <w:spacing w:after="0"/>
        <w:ind w:left="0"/>
        <w:jc w:val="both"/>
      </w:pPr>
      <w:r>
        <w:rPr>
          <w:rFonts w:ascii="Times New Roman"/>
          <w:b w:val="false"/>
          <w:i w:val="false"/>
          <w:color w:val="000000"/>
          <w:sz w:val="28"/>
        </w:rPr>
        <w:t>
      2) шығындар - 357 203,7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3 062,8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294 984,9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Соснов ауылдық округінің 2024 - 2026 жылдарға арналған бюджеті тиісінше 31, 32 және 33 - қосымшаларға сәйкес, оның ішінде 2024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- 115 168,2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- 19 168,4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- 212,8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- 4 088,8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- 91 698,2 мың теңге;</w:t>
      </w:r>
    </w:p>
    <w:bookmarkEnd w:id="147"/>
    <w:bookmarkStart w:name="z173" w:id="148"/>
    <w:p>
      <w:pPr>
        <w:spacing w:after="0"/>
        <w:ind w:left="0"/>
        <w:jc w:val="both"/>
      </w:pPr>
      <w:r>
        <w:rPr>
          <w:rFonts w:ascii="Times New Roman"/>
          <w:b w:val="false"/>
          <w:i w:val="false"/>
          <w:color w:val="000000"/>
          <w:sz w:val="28"/>
        </w:rPr>
        <w:t>
      2) шығындар - 116 256,3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1 088,1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68 154,2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11" w:id="160"/>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