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fff1" w14:textId="a7ff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ауылдық елді мекендеріне жұмыс істеуге және тұруға келген денсаулық сақтау, білім беру, әлеуметтік қамсызданыру,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жылға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2024 жылғы 17 сәуірдегі № 103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w:t>
      </w:r>
      <w:r>
        <w:rPr>
          <w:rFonts w:ascii="Times New Roman"/>
          <w:b w:val="false"/>
          <w:i w:val="false"/>
          <w:color w:val="000000"/>
          <w:sz w:val="28"/>
        </w:rPr>
        <w:t>бұйрығына</w:t>
      </w:r>
      <w:r>
        <w:rPr>
          <w:rFonts w:ascii="Times New Roman"/>
          <w:b w:val="false"/>
          <w:i w:val="false"/>
          <w:color w:val="000000"/>
          <w:sz w:val="28"/>
        </w:rPr>
        <w:t xml:space="preserve"> сәйкес, Науырзым аудандық маслихаты ШЕШІМ ҚАБЫЛДАДЫ:</w:t>
      </w:r>
    </w:p>
    <w:bookmarkEnd w:id="0"/>
    <w:bookmarkStart w:name="z5" w:id="1"/>
    <w:p>
      <w:pPr>
        <w:spacing w:after="0"/>
        <w:ind w:left="0"/>
        <w:jc w:val="both"/>
      </w:pPr>
      <w:r>
        <w:rPr>
          <w:rFonts w:ascii="Times New Roman"/>
          <w:b w:val="false"/>
          <w:i w:val="false"/>
          <w:color w:val="000000"/>
          <w:sz w:val="28"/>
        </w:rPr>
        <w:t>
      1. Науырзым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жылға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