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c338" w14:textId="ef9c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 қазандағы № 240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3-1) тармақшамен толықтырылсын:</w:t>
      </w:r>
    </w:p>
    <w:bookmarkEnd w:id="3"/>
    <w:bookmarkStart w:name="z9" w:id="4"/>
    <w:p>
      <w:pPr>
        <w:spacing w:after="0"/>
        <w:ind w:left="0"/>
        <w:jc w:val="both"/>
      </w:pPr>
      <w:r>
        <w:rPr>
          <w:rFonts w:ascii="Times New Roman"/>
          <w:b w:val="false"/>
          <w:i w:val="false"/>
          <w:color w:val="000000"/>
          <w:sz w:val="28"/>
        </w:rPr>
        <w:t>
      "3-1) табиғи монополиялар субъектілерінің ұсынылған деректері негізінде сатып алуларға жосықсыз қатысушылардың тізілімін қалыптастыру және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бұқаралық ақпарат құралдарында жария тыңдаулардың өткізілетін күні мен орны туралы хабарландыруды және (немесе) онлайн-трансляцияға сілтемені жариялай отырып, оны өткізу;";</w:t>
      </w:r>
    </w:p>
    <w:bookmarkEnd w:id="5"/>
    <w:bookmarkStart w:name="z12" w:id="6"/>
    <w:p>
      <w:pPr>
        <w:spacing w:after="0"/>
        <w:ind w:left="0"/>
        <w:jc w:val="both"/>
      </w:pPr>
      <w:r>
        <w:rPr>
          <w:rFonts w:ascii="Times New Roman"/>
          <w:b w:val="false"/>
          <w:i w:val="false"/>
          <w:color w:val="000000"/>
          <w:sz w:val="28"/>
        </w:rPr>
        <w:t>
      мынадай мазмұндағы 18-1) тармақшамен толықтырылсын:</w:t>
      </w:r>
    </w:p>
    <w:bookmarkEnd w:id="6"/>
    <w:bookmarkStart w:name="z13" w:id="7"/>
    <w:p>
      <w:pPr>
        <w:spacing w:after="0"/>
        <w:ind w:left="0"/>
        <w:jc w:val="both"/>
      </w:pPr>
      <w:r>
        <w:rPr>
          <w:rFonts w:ascii="Times New Roman"/>
          <w:b w:val="false"/>
          <w:i w:val="false"/>
          <w:color w:val="000000"/>
          <w:sz w:val="28"/>
        </w:rPr>
        <w:t>
      "18-1)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келісу;";</w:t>
      </w:r>
    </w:p>
    <w:bookmarkEnd w:id="7"/>
    <w:bookmarkStart w:name="z14" w:id="8"/>
    <w:p>
      <w:pPr>
        <w:spacing w:after="0"/>
        <w:ind w:left="0"/>
        <w:jc w:val="both"/>
      </w:pPr>
      <w:r>
        <w:rPr>
          <w:rFonts w:ascii="Times New Roman"/>
          <w:b w:val="false"/>
          <w:i w:val="false"/>
          <w:color w:val="000000"/>
          <w:sz w:val="28"/>
        </w:rPr>
        <w:t>
      мынадай мазмұндағы 20-1), 20-2), 20-3), 20-4) және 20-5) тармақшалармен толықтырылсын:</w:t>
      </w:r>
    </w:p>
    <w:bookmarkEnd w:id="8"/>
    <w:bookmarkStart w:name="z15" w:id="9"/>
    <w:p>
      <w:pPr>
        <w:spacing w:after="0"/>
        <w:ind w:left="0"/>
        <w:jc w:val="both"/>
      </w:pPr>
      <w:r>
        <w:rPr>
          <w:rFonts w:ascii="Times New Roman"/>
          <w:b w:val="false"/>
          <w:i w:val="false"/>
          <w:color w:val="000000"/>
          <w:sz w:val="28"/>
        </w:rPr>
        <w:t>
      "20-1)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келісу;</w:t>
      </w:r>
    </w:p>
    <w:bookmarkEnd w:id="9"/>
    <w:bookmarkStart w:name="z16" w:id="10"/>
    <w:p>
      <w:pPr>
        <w:spacing w:after="0"/>
        <w:ind w:left="0"/>
        <w:jc w:val="both"/>
      </w:pPr>
      <w:r>
        <w:rPr>
          <w:rFonts w:ascii="Times New Roman"/>
          <w:b w:val="false"/>
          <w:i w:val="false"/>
          <w:color w:val="000000"/>
          <w:sz w:val="28"/>
        </w:rPr>
        <w:t>
      20-2)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келісу;</w:t>
      </w:r>
    </w:p>
    <w:bookmarkEnd w:id="10"/>
    <w:bookmarkStart w:name="z17" w:id="11"/>
    <w:p>
      <w:pPr>
        <w:spacing w:after="0"/>
        <w:ind w:left="0"/>
        <w:jc w:val="both"/>
      </w:pPr>
      <w:r>
        <w:rPr>
          <w:rFonts w:ascii="Times New Roman"/>
          <w:b w:val="false"/>
          <w:i w:val="false"/>
          <w:color w:val="000000"/>
          <w:sz w:val="28"/>
        </w:rPr>
        <w:t xml:space="preserve">
      20-3) Қазақстан Республикасының "Табиғи монополиялар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сенімгерлік басқару және (немесе) мүлікті беру шартын мемлекеттік мүлікті басқару жөніндегі уәкілетті органмен, жергілікті атқарушы органмен келісу; </w:t>
      </w:r>
    </w:p>
    <w:bookmarkEnd w:id="11"/>
    <w:bookmarkStart w:name="z18" w:id="12"/>
    <w:p>
      <w:pPr>
        <w:spacing w:after="0"/>
        <w:ind w:left="0"/>
        <w:jc w:val="both"/>
      </w:pPr>
      <w:r>
        <w:rPr>
          <w:rFonts w:ascii="Times New Roman"/>
          <w:b w:val="false"/>
          <w:i w:val="false"/>
          <w:color w:val="000000"/>
          <w:sz w:val="28"/>
        </w:rPr>
        <w:t>
      20-4)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келісу;</w:t>
      </w:r>
    </w:p>
    <w:bookmarkEnd w:id="12"/>
    <w:bookmarkStart w:name="z19" w:id="13"/>
    <w:p>
      <w:pPr>
        <w:spacing w:after="0"/>
        <w:ind w:left="0"/>
        <w:jc w:val="both"/>
      </w:pPr>
      <w:r>
        <w:rPr>
          <w:rFonts w:ascii="Times New Roman"/>
          <w:b w:val="false"/>
          <w:i w:val="false"/>
          <w:color w:val="000000"/>
          <w:sz w:val="28"/>
        </w:rPr>
        <w:t>
      20-5)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"21) табиғи монополиялар субъектілері реттеліп көрсетілетін қызметтерді ұсынған кезде технологиялық циклде пайдаланылатын мүлікті жергілікті атқарушы органдардан немесе мемлекеттік мүлікті басқару жөніндегі уәкілетті органнан өтеусіз пайдалануға алған кезде, оның ішінде басқа энергия беруші ұйымдардан электр желілерін балансқа және (немесе) сенімгерлік басқаруға қабылдаған жағдайда, бекітілген тарифтік сметаға тиісті жылға арналған әлеуметтік-экономикалық даму болжамы деңгейінен асырмай өзгеріс енгізу;";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"29) тарифтер тарифтік реттеудің ынталандырушы әдісін қолдана отырып бекітілетін табиғи монополиялар субъектілерінің тізбесін бекіту;";</w:t>
      </w:r>
    </w:p>
    <w:bookmarkEnd w:id="15"/>
    <w:bookmarkStart w:name="z24" w:id="16"/>
    <w:p>
      <w:pPr>
        <w:spacing w:after="0"/>
        <w:ind w:left="0"/>
        <w:jc w:val="both"/>
      </w:pPr>
      <w:r>
        <w:rPr>
          <w:rFonts w:ascii="Times New Roman"/>
          <w:b w:val="false"/>
          <w:i w:val="false"/>
          <w:color w:val="000000"/>
          <w:sz w:val="28"/>
        </w:rPr>
        <w:t>
      мынадай мазмұндағы 31-1) тармақшамен толықтырылсын:</w:t>
      </w:r>
    </w:p>
    <w:bookmarkEnd w:id="16"/>
    <w:bookmarkStart w:name="z25" w:id="17"/>
    <w:p>
      <w:pPr>
        <w:spacing w:after="0"/>
        <w:ind w:left="0"/>
        <w:jc w:val="both"/>
      </w:pPr>
      <w:r>
        <w:rPr>
          <w:rFonts w:ascii="Times New Roman"/>
          <w:b w:val="false"/>
          <w:i w:val="false"/>
          <w:color w:val="000000"/>
          <w:sz w:val="28"/>
        </w:rPr>
        <w:t xml:space="preserve">
      "31-1) Қазақстан Республикасының "Табиғи монополиялар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органдармен немесе мемлекеттік мүлікті басқару жөніндегі уәкілетті органмен келісу;".</w:t>
      </w:r>
    </w:p>
    <w:bookmarkEnd w:id="17"/>
    <w:bookmarkStart w:name="z26" w:id="1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және Қазақстан Республикасы Ұлттық экономика министрлігінің интернет-ресурсында орналастыру үшін жолдауды қамтамасыз етсін.</w:t>
      </w:r>
    </w:p>
    <w:bookmarkEnd w:id="18"/>
    <w:bookmarkStart w:name="z2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9"/>
    <w:bookmarkStart w:name="z28"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