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9dc5" w14:textId="6679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92 "Федоров ауданы ауылының,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2024 жылғы 6 желтоқсандағы № 151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2024-2026 жылдарға арналған бюджеттері туралы" 2023 жылғы 27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157155,9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144462,9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169588,6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-12432,7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12432,7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36058,1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3808,0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32234,1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37681,0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-1622,9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1622,9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256663,6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13815,3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1487,0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40,7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241320,6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263333,7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-6670,1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6670,1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75862,0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66724,0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79809,9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-3947,9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3947,9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28470,8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5912,0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22492,8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30763,6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-2292,8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2292,8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146416,2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139916,2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148696,8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-2280,6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2280,6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50965,5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13882,0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37027,5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61675,4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-10709,9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10709,9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25557,8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9057,0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16467,8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30005,7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-4447,9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4447,9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164318,0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8234,0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118,0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155898,0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167981,6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-3663,6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3663,6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165919,8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32701,0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133218,8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182019,6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-16099,8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16099,8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775564,5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121982,0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1344,0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1462,0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650776,5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823695,3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-48130,8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48130,8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2024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2024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2024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2024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2024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2024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2024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2024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2024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2024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2024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2024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