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12d" w14:textId="62a7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18 желтоқсандағы № 208/23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34,85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