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8c2a" w14:textId="0e98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2023 жылғы 27 сәуірдегі "Ертіс ауданы әкімінің аппараты" мемлекеттік мекемесі туралы Ережесін жаңа редакцияда бекіту туралы" № 101/3 қаулысына өзгерістер енгізу туралы</w:t>
      </w:r>
    </w:p>
    <w:p>
      <w:pPr>
        <w:spacing w:after="0"/>
        <w:ind w:left="0"/>
        <w:jc w:val="both"/>
      </w:pPr>
      <w:r>
        <w:rPr>
          <w:rFonts w:ascii="Times New Roman"/>
          <w:b w:val="false"/>
          <w:i w:val="false"/>
          <w:color w:val="000000"/>
          <w:sz w:val="28"/>
        </w:rPr>
        <w:t>Павлодар облысы Ертіс ауданы әкімдігінің 2024 жылғы 25 сәуірдегі № 93/4 қаулысы</w:t>
      </w:r>
    </w:p>
    <w:p>
      <w:pPr>
        <w:spacing w:after="0"/>
        <w:ind w:left="0"/>
        <w:jc w:val="both"/>
      </w:pPr>
      <w:bookmarkStart w:name="z1" w:id="0"/>
      <w:r>
        <w:rPr>
          <w:rFonts w:ascii="Times New Roman"/>
          <w:b w:val="false"/>
          <w:i w:val="false"/>
          <w:color w:val="000000"/>
          <w:sz w:val="28"/>
        </w:rPr>
        <w:t>
      Ертіс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Ертіс ауданы әкімдігінің 2023 жылғы 27 сәуірдегі "Ертіс ауданы әкімінің аппараты" мемлекеттік мекемесі туралы Ережесін жаңа редакцияда бекіту туралы" № 101/3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нөмірі № 180582) келесі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 "Ертіс ауданы әкімінің аппараты" мемлекеттік мекемесі туралы Ережеде (бұдан әрі-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тармақтың</w:t>
      </w:r>
      <w:r>
        <w:rPr>
          <w:rFonts w:ascii="Times New Roman"/>
          <w:b w:val="false"/>
          <w:i w:val="false"/>
          <w:color w:val="000000"/>
          <w:sz w:val="28"/>
        </w:rPr>
        <w:t xml:space="preserve"> 27), 29) тармақшалары алынып тасталсын:</w:t>
      </w:r>
    </w:p>
    <w:bookmarkStart w:name="z4" w:id="2"/>
    <w:p>
      <w:pPr>
        <w:spacing w:after="0"/>
        <w:ind w:left="0"/>
        <w:jc w:val="both"/>
      </w:pPr>
      <w:r>
        <w:rPr>
          <w:rFonts w:ascii="Times New Roman"/>
          <w:b w:val="false"/>
          <w:i w:val="false"/>
          <w:color w:val="000000"/>
          <w:sz w:val="28"/>
        </w:rPr>
        <w:t>
      2. "Ертіс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қаулыны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шаруашылық жүргізу құқығындағы "Қазақстан Республикасының Заңнама және құқықтық ақпарат институты"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5" w:id="3"/>
    <w:p>
      <w:pPr>
        <w:spacing w:after="0"/>
        <w:ind w:left="0"/>
        <w:jc w:val="both"/>
      </w:pPr>
      <w:r>
        <w:rPr>
          <w:rFonts w:ascii="Times New Roman"/>
          <w:b w:val="false"/>
          <w:i w:val="false"/>
          <w:color w:val="000000"/>
          <w:sz w:val="28"/>
        </w:rPr>
        <w:t>
      3. Осы қаулының орындалуын бақылау Ертіс ауданы әкімінің аппарат басшысына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Шәріпов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