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647e" w14:textId="92d6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Шарбақты ауылдық округінің аумағында жергілікті қоғамдастықтың бөлек жиындарын өткізудың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74/17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Шарбақты ауылдық округінің аумағында жергілікті қоғамдастықта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Шарбақты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74/17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Шарбақты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Шарбақты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Шарбақты ауылдық округінің аумағындағы ауыл тұрғындарының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Шарбақты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Шарбақты ауылдық округтің аумағы Жабағылы, Төсағаш, Шарбақты ауылдарына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Шарбақты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Шарбақты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ауылдарда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Шарбақты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Шарбақты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Шарбақты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ауылдарда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74/17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Шарбақты ауылдық округі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