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3e46" w14:textId="a7f3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әкімдігінің 2019 жылғы 11 маусымдағы № 1-03/137 "Жайылымдарды геоботаникалық зерттеп-қарау негізінде Аққулы ауданының жайылым айналымдарының схемасын бекіту туралы" қаулысына өзгерістер енгізу туралы</w:t>
      </w:r>
    </w:p>
    <w:p>
      <w:pPr>
        <w:spacing w:after="0"/>
        <w:ind w:left="0"/>
        <w:jc w:val="both"/>
      </w:pPr>
      <w:r>
        <w:rPr>
          <w:rFonts w:ascii="Times New Roman"/>
          <w:b w:val="false"/>
          <w:i w:val="false"/>
          <w:color w:val="000000"/>
          <w:sz w:val="28"/>
        </w:rPr>
        <w:t>Павлодар облысы Аққулы ауданы әкімдігінің 2024 жылғы 6 қарашадағы № 1-03/230 қаулысы</w:t>
      </w:r>
    </w:p>
    <w:p>
      <w:pPr>
        <w:spacing w:after="0"/>
        <w:ind w:left="0"/>
        <w:jc w:val="both"/>
      </w:pPr>
      <w:bookmarkStart w:name="z1" w:id="0"/>
      <w:r>
        <w:rPr>
          <w:rFonts w:ascii="Times New Roman"/>
          <w:b w:val="false"/>
          <w:i w:val="false"/>
          <w:color w:val="000000"/>
          <w:sz w:val="28"/>
        </w:rPr>
        <w:t>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Аққулы ауданы әкімдігінің 2019 жылғы 11 маусымдағы № 1-03/137 "Жайылымдарды геоботаникалық зерттеп-қарау негізінде Аққулы ауданының жайылым айналымдарының схемасын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6417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"Жайылымдарды геоботаникалық зерттеп-қарау негізінде Аққулы ауданының жайылым айналымдарының ұсынылатын схемасын бекіту туралы";</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 xml:space="preserve">1-тармағы </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Осы қаулының қосымшасына сәйкес Аққулы ауданы бойынша жайылымдарды геоботаникалық зерттеп-қарау жайылым айналымдарының ұсынылатын схемасы бекітілсін.";</w:t>
      </w:r>
    </w:p>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"Аққулы ауданының жер қатынастары бөлімі" мемлекеттік мекемесі заңнамамен белгіленген тәртіпте:</w:t>
      </w:r>
    </w:p>
    <w:bookmarkEnd w:id="5"/>
    <w:p>
      <w:pPr>
        <w:spacing w:after="0"/>
        <w:ind w:left="0"/>
        <w:jc w:val="both"/>
      </w:pPr>
      <w:r>
        <w:rPr>
          <w:rFonts w:ascii="Times New Roman"/>
          <w:b w:val="false"/>
          <w:i w:val="false"/>
          <w:color w:val="000000"/>
          <w:sz w:val="28"/>
        </w:rPr>
        <w:t>
      осы қаулыға қол қойылған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bookmarkStart w:name="z7" w:id="6"/>
    <w:p>
      <w:pPr>
        <w:spacing w:after="0"/>
        <w:ind w:left="0"/>
        <w:jc w:val="both"/>
      </w:pPr>
      <w:r>
        <w:rPr>
          <w:rFonts w:ascii="Times New Roman"/>
          <w:b w:val="false"/>
          <w:i w:val="false"/>
          <w:color w:val="000000"/>
          <w:sz w:val="28"/>
        </w:rPr>
        <w:t>
      3. Осы қаулының орындалуын бақылау Аққулы ауданы әкімінің орынбасары А.А.Машраповқа жүктелсін.</w:t>
      </w:r>
    </w:p>
    <w:bookmarkEnd w:id="6"/>
    <w:bookmarkStart w:name="z8"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2024 жылғы</w:t>
            </w:r>
            <w:r>
              <w:br/>
            </w:r>
            <w:r>
              <w:rPr>
                <w:rFonts w:ascii="Times New Roman"/>
                <w:b w:val="false"/>
                <w:i w:val="false"/>
                <w:color w:val="000000"/>
                <w:sz w:val="20"/>
              </w:rPr>
              <w:t>6 қарашадағы</w:t>
            </w:r>
            <w:r>
              <w:br/>
            </w:r>
            <w:r>
              <w:rPr>
                <w:rFonts w:ascii="Times New Roman"/>
                <w:b w:val="false"/>
                <w:i w:val="false"/>
                <w:color w:val="000000"/>
                <w:sz w:val="20"/>
              </w:rPr>
              <w:t>№ 1-03/230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2019 жылғы</w:t>
            </w:r>
            <w:r>
              <w:br/>
            </w:r>
            <w:r>
              <w:rPr>
                <w:rFonts w:ascii="Times New Roman"/>
                <w:b w:val="false"/>
                <w:i w:val="false"/>
                <w:color w:val="000000"/>
                <w:sz w:val="20"/>
              </w:rPr>
              <w:t>11 маусымдағы № 1-03/137</w:t>
            </w:r>
            <w:r>
              <w:br/>
            </w:r>
            <w:r>
              <w:rPr>
                <w:rFonts w:ascii="Times New Roman"/>
                <w:b w:val="false"/>
                <w:i w:val="false"/>
                <w:color w:val="000000"/>
                <w:sz w:val="20"/>
              </w:rPr>
              <w:t>қаулысына қосымша</w:t>
            </w:r>
          </w:p>
        </w:tc>
      </w:tr>
    </w:tbl>
    <w:bookmarkStart w:name="z10" w:id="8"/>
    <w:p>
      <w:pPr>
        <w:spacing w:after="0"/>
        <w:ind w:left="0"/>
        <w:jc w:val="left"/>
      </w:pPr>
      <w:r>
        <w:rPr>
          <w:rFonts w:ascii="Times New Roman"/>
          <w:b/>
          <w:i w:val="false"/>
          <w:color w:val="000000"/>
        </w:rPr>
        <w:t xml:space="preserve"> Жайылымдарды геоботаникалық зерттеп-қарау негізінде Аққулы ауданының жайылым айналымдарының ұсынылатын схемасы</w:t>
      </w:r>
    </w:p>
    <w:bookmarkEnd w:id="8"/>
    <w:p>
      <w:pPr>
        <w:spacing w:after="0"/>
        <w:ind w:left="0"/>
        <w:jc w:val="left"/>
      </w:pPr>
      <w:r>
        <w:br/>
      </w:r>
    </w:p>
    <w:p>
      <w:pPr>
        <w:spacing w:after="0"/>
        <w:ind w:left="0"/>
        <w:jc w:val="both"/>
      </w:pPr>
      <w:r>
        <w:drawing>
          <wp:inline distT="0" distB="0" distL="0" distR="0">
            <wp:extent cx="68072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072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