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579" w14:textId="ea045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Қаратерек ауылдық округінің аумағында бөлек жергілікті қоғамдастық жиындарын өткізу және жергілікті қоғамдастық жиынына қатысу үшін ауыл тұрғындары өкілдерінің сандық құрамын қағидаларын бекіту туралы</w:t>
      </w:r>
    </w:p>
    <w:p>
      <w:pPr>
        <w:spacing w:after="0"/>
        <w:ind w:left="0"/>
        <w:jc w:val="both"/>
      </w:pPr>
      <w:r>
        <w:rPr>
          <w:rFonts w:ascii="Times New Roman"/>
          <w:b w:val="false"/>
          <w:i w:val="false"/>
          <w:color w:val="000000"/>
          <w:sz w:val="28"/>
        </w:rPr>
        <w:t>Павлодар облысы Май аудандық мәслихатының 2024 жылғы 17 қаңтардағы № 6/10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ауданы Қаратерек ауылдық округінің аумағында бөлек жергілікті қоғамдастық жиындарын өткізу қағидалары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Май ауданы Қаратерек ауылдық округінің аумағында жергілікті қоғамдастық жиынына қатысу үшін тұрғындардың жалпы санының 1 (бір) проценті мөлшерінде, бірақ 3 (үш) адамнан аспайтын мөлшерде Қаратерек ауылдық округі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қаңтардағы № 6/10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Май ауданы Қаратерек ауылдық округінің жергілікті қоғамдастықтың бөлек жиындарын өткізудің қағидалары</w:t>
      </w:r>
    </w:p>
    <w:bookmarkEnd w:id="4"/>
    <w:bookmarkStart w:name="z7" w:id="5"/>
    <w:p>
      <w:pPr>
        <w:spacing w:after="0"/>
        <w:ind w:left="0"/>
        <w:jc w:val="left"/>
      </w:pPr>
      <w:r>
        <w:rPr>
          <w:rFonts w:ascii="Times New Roman"/>
          <w:b/>
          <w:i w:val="false"/>
          <w:color w:val="000000"/>
        </w:rPr>
        <w:t xml:space="preserve"> 1 тарау. Жалпы ережелер</w:t>
      </w:r>
    </w:p>
    <w:bookmarkEnd w:id="5"/>
    <w:bookmarkStart w:name="z8" w:id="6"/>
    <w:p>
      <w:pPr>
        <w:spacing w:after="0"/>
        <w:ind w:left="0"/>
        <w:jc w:val="both"/>
      </w:pPr>
      <w:r>
        <w:rPr>
          <w:rFonts w:ascii="Times New Roman"/>
          <w:b w:val="false"/>
          <w:i w:val="false"/>
          <w:color w:val="000000"/>
          <w:sz w:val="28"/>
        </w:rPr>
        <w:t xml:space="preserve">
      1. Осы Май ауданы Қаратерек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39-3-бабының </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және Май ауданы Қаратерек ауылдық округінің аумағында бөлек жергілікті қоғамдастық жиындарын өткізу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xml:space="preserve">
      1) бөлек жергілікті қоғамдастық жиыны-ауыл тұрғындарының (жергілікті қоғамдастық мүшелерінің) жергілікті қоғамдастық жиынына қатысу үшін өкілдерді сайлауға тікелей қатысуы; </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Май ауданы Қаратерек ауылдық округінің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 тарау. Жергілікті қоғамдастықтың бөлекжиындарын өткізу тәртібі</w:t>
      </w:r>
    </w:p>
    <w:bookmarkEnd w:id="8"/>
    <w:bookmarkStart w:name="z11" w:id="9"/>
    <w:p>
      <w:pPr>
        <w:spacing w:after="0"/>
        <w:ind w:left="0"/>
        <w:jc w:val="both"/>
      </w:pPr>
      <w:r>
        <w:rPr>
          <w:rFonts w:ascii="Times New Roman"/>
          <w:b w:val="false"/>
          <w:i w:val="false"/>
          <w:color w:val="000000"/>
          <w:sz w:val="28"/>
        </w:rPr>
        <w:t>
      3. Бөлек жергілікті қоғамдастық жиынын өткізу үшін Қаратерек ауылдық округінің аумағы учаскелерге бөлінеді: Қаратерек ауылы және Х.Сейтказин ауылы.</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Қаратерек ауылдық округінің әкімі ауылдар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Қаратерек ауылдық округінің әкімі бұқаралық ақпарат құралдары, Instagram, Facebook, Whats’App әлеуметтік желілері арқылы немесе өзге де тәсілдер мен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жиынына 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қабілетсіздеп танығандардың,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Қаратерек ауылдық округінің әкімін емесе олу әкілеттік берген тұлға ашады.</w:t>
      </w:r>
    </w:p>
    <w:bookmarkEnd w:id="14"/>
    <w:p>
      <w:pPr>
        <w:spacing w:after="0"/>
        <w:ind w:left="0"/>
        <w:jc w:val="both"/>
      </w:pPr>
      <w:r>
        <w:rPr>
          <w:rFonts w:ascii="Times New Roman"/>
          <w:b w:val="false"/>
          <w:i w:val="false"/>
          <w:color w:val="000000"/>
          <w:sz w:val="28"/>
        </w:rPr>
        <w:t>
      Қаратерек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xml:space="preserve">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 </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Май аудандық мәслихаты бекіткен сандық құрамға сәйкес бөлек жергілікті қоғамдастық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Бөлек жиынның төрағасы, егер жергілікті қоғамдастықтың бөлек жиынында дауыс беру кезінде қатысушылардың дауыстары тең бөлінген жағдайда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Қаратерек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xml:space="preserve">
      3) саны және тегі, аты, әкесінің аты (бар болса) көрсетілген қатысушылардың тізімі; </w:t>
      </w:r>
    </w:p>
    <w:p>
      <w:pPr>
        <w:spacing w:after="0"/>
        <w:ind w:left="0"/>
        <w:jc w:val="both"/>
      </w:pPr>
      <w:r>
        <w:rPr>
          <w:rFonts w:ascii="Times New Roman"/>
          <w:b w:val="false"/>
          <w:i w:val="false"/>
          <w:color w:val="000000"/>
          <w:sz w:val="28"/>
        </w:rPr>
        <w:t xml:space="preserve">
      4) жергілікті қоғамдастық жиыны немесе жергілікті қоғамдастық жиналысы төрағасының және хатшысының тегі, аты, әкесінің аты (ол болған кезде); </w:t>
      </w:r>
    </w:p>
    <w:p>
      <w:pPr>
        <w:spacing w:after="0"/>
        <w:ind w:left="0"/>
        <w:jc w:val="both"/>
      </w:pPr>
      <w:r>
        <w:rPr>
          <w:rFonts w:ascii="Times New Roman"/>
          <w:b w:val="false"/>
          <w:i w:val="false"/>
          <w:color w:val="000000"/>
          <w:sz w:val="28"/>
        </w:rPr>
        <w:t xml:space="preserve">
      5) күн тәртібі, сөз сөйлеу мазмұны және қабылданған шешімдер.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