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b2d1" w14:textId="521b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XVI сессиясының 2024 жылғы 15 сәуірдегі № 110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 3-тармағының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Алматы қаласы бойынша коммуналдық қалдықтардың түзілу және жинақталу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коммуналдық қалдықтардың түзілу және</w:t>
      </w:r>
      <w:r>
        <w:br/>
      </w:r>
      <w:r>
        <w:rPr>
          <w:rFonts w:ascii="Times New Roman"/>
          <w:b/>
          <w:i w:val="false"/>
          <w:color w:val="000000"/>
        </w:rPr>
        <w:t>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жинақталу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нормалар, м3/жыл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 жуу орындары, ЖҚС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Құрғақ 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 жөндеу,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дайындау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іс-шараларды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