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8c9f" w14:textId="9c48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инфрақұрылымын дамыту жөніндегі арнайы құқық субъектісі жүзеге асыратын қызметтермен технологиялық тұрғыдан байланысты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15 тамыздағы № 539 бұйрығы</w:t>
      </w:r>
    </w:p>
    <w:p>
      <w:pPr>
        <w:spacing w:after="0"/>
        <w:ind w:left="0"/>
        <w:jc w:val="both"/>
      </w:pPr>
      <w:bookmarkStart w:name="z4" w:id="0"/>
      <w:r>
        <w:rPr>
          <w:rFonts w:ascii="Times New Roman"/>
          <w:b w:val="false"/>
          <w:i w:val="false"/>
          <w:color w:val="000000"/>
          <w:sz w:val="28"/>
        </w:rPr>
        <w:t xml:space="preserve">
      Қазақстан Республикасының Кәсіпкерлік кодексі 193-бабының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денсаулық сақтау инфрақұрылымын дамыту жөніндегі арнайы құқық субъектісі жүзеге асыратын қызметтермен технологиялық тұрғыдан байланысты қызмет түрлерінің тізбесі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Инвестициялық саясат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қабылданған күннен бастап бес күнтізбелік күн ішінде оны электрондық түрде қазақ және орыс тілдерінде ресми жариялау және Қазақстан Республикасы Әділет министірлігінің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13" w:id="7"/>
    <w:p>
      <w:pPr>
        <w:spacing w:after="0"/>
        <w:ind w:left="0"/>
        <w:jc w:val="left"/>
      </w:pPr>
      <w:r>
        <w:rPr>
          <w:rFonts w:ascii="Times New Roman"/>
          <w:b/>
          <w:i w:val="false"/>
          <w:color w:val="000000"/>
        </w:rPr>
        <w:t xml:space="preserve"> Денсаулық сақтау инфрақұрылымын дамыту жөніндегі арнайы құқық субъектісі жүзеге асыратын қызметтермен технологиялық тұрғыдан байланысты қызмет түрлерінің тізбесі</w:t>
      </w:r>
    </w:p>
    <w:bookmarkEnd w:id="7"/>
    <w:bookmarkStart w:name="z14" w:id="8"/>
    <w:p>
      <w:pPr>
        <w:spacing w:after="0"/>
        <w:ind w:left="0"/>
        <w:jc w:val="both"/>
      </w:pPr>
      <w:r>
        <w:rPr>
          <w:rFonts w:ascii="Times New Roman"/>
          <w:b w:val="false"/>
          <w:i w:val="false"/>
          <w:color w:val="000000"/>
          <w:sz w:val="28"/>
        </w:rPr>
        <w:t>
      1. Медициналық пункттер, фельдшерлік-акушерлік пункттер, дәрігерлік амбулаториялардың жобалау алды және жобалау-сметалық құжаттамасын, оның ішінде қайта қолданылатың жобаларды пайдалана отырып әзірлеу бойынша қызметті жүзеге асыру.</w:t>
      </w:r>
    </w:p>
    <w:bookmarkEnd w:id="8"/>
    <w:bookmarkStart w:name="z15" w:id="9"/>
    <w:p>
      <w:pPr>
        <w:spacing w:after="0"/>
        <w:ind w:left="0"/>
        <w:jc w:val="both"/>
      </w:pPr>
      <w:r>
        <w:rPr>
          <w:rFonts w:ascii="Times New Roman"/>
          <w:b w:val="false"/>
          <w:i w:val="false"/>
          <w:color w:val="000000"/>
          <w:sz w:val="28"/>
        </w:rPr>
        <w:t>
      2. Медициналық пункттер, фельдшерлік-акушерлік пункттер, дәрігерлік  амбулаториялар бойынша авторлық қадағалауды жүргізу қызметін жүзеге асыру.</w:t>
      </w:r>
    </w:p>
    <w:bookmarkEnd w:id="9"/>
    <w:bookmarkStart w:name="z16" w:id="10"/>
    <w:p>
      <w:pPr>
        <w:spacing w:after="0"/>
        <w:ind w:left="0"/>
        <w:jc w:val="both"/>
      </w:pPr>
      <w:r>
        <w:rPr>
          <w:rFonts w:ascii="Times New Roman"/>
          <w:b w:val="false"/>
          <w:i w:val="false"/>
          <w:color w:val="000000"/>
          <w:sz w:val="28"/>
        </w:rPr>
        <w:t xml:space="preserve">
      3. Қазақстан Республикасы Үкіметінің 2022 жылғы 30 қарашадағы № 962 қаулысымен бекітілген "Ауылда денсаулық сақтауды жаңғырту" пилоттық </w:t>
      </w:r>
      <w:r>
        <w:rPr>
          <w:rFonts w:ascii="Times New Roman"/>
          <w:b w:val="false"/>
          <w:i w:val="false"/>
          <w:color w:val="000000"/>
          <w:sz w:val="28"/>
        </w:rPr>
        <w:t>ұлттық жобасы</w:t>
      </w:r>
      <w:r>
        <w:rPr>
          <w:rFonts w:ascii="Times New Roman"/>
          <w:b w:val="false"/>
          <w:i w:val="false"/>
          <w:color w:val="000000"/>
          <w:sz w:val="28"/>
        </w:rPr>
        <w:t xml:space="preserve"> шеңберінде денсаулық сақтау объектілерін жобалау мен салудың барлық кезеңдерінде мониторинг жүргізу.</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