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a7c8" w14:textId="beaa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20 желтоқсандағы № 901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саудалық атауына шекті бағаларда:</w:t>
      </w:r>
    </w:p>
    <w:bookmarkEnd w:id="2"/>
    <w:bookmarkStart w:name="z3" w:id="3"/>
    <w:p>
      <w:pPr>
        <w:spacing w:after="0"/>
        <w:ind w:left="0"/>
        <w:jc w:val="both"/>
      </w:pPr>
      <w:r>
        <w:rPr>
          <w:rFonts w:ascii="Times New Roman"/>
          <w:b w:val="false"/>
          <w:i w:val="false"/>
          <w:color w:val="000000"/>
          <w:sz w:val="28"/>
        </w:rPr>
        <w:t>
      реттік нөмірі 1710-жол мынадай редакцияда жазылсын:</w:t>
      </w:r>
    </w:p>
    <w:bookmarkEnd w:id="3"/>
    <w:bookmarkStart w:name="z4"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Морфинсульфаты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реттік нөмірі 1869-жол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 022533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реттік нөмірі 2198-жол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инъекцияға арналған ерітінді, 5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реттік нөмірі 2536-жол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сіңіргіш зат,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74 046,39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