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aa99" w14:textId="04ca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шешіміне өзгеріс енгізу туралы</w:t>
      </w:r>
    </w:p>
    <w:p>
      <w:pPr>
        <w:spacing w:after="0"/>
        <w:ind w:left="0"/>
        <w:jc w:val="both"/>
      </w:pPr>
      <w:r>
        <w:rPr>
          <w:rFonts w:ascii="Times New Roman"/>
          <w:b w:val="false"/>
          <w:i w:val="false"/>
          <w:color w:val="000000"/>
          <w:sz w:val="28"/>
        </w:rPr>
        <w:t>Солтүстік Қазақстан облысы мәслихатының 2024 жылғы 31 мамырдағы № 14/2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w:t>
      </w:r>
      <w:r>
        <w:rPr>
          <w:rFonts w:ascii="Times New Roman"/>
          <w:b w:val="false"/>
          <w:i w:val="false"/>
          <w:color w:val="000000"/>
          <w:sz w:val="28"/>
        </w:rPr>
        <w:t>шешіміне</w:t>
      </w:r>
      <w:r>
        <w:rPr>
          <w:rFonts w:ascii="Times New Roman"/>
          <w:b w:val="false"/>
          <w:i w:val="false"/>
          <w:color w:val="000000"/>
          <w:sz w:val="28"/>
        </w:rPr>
        <w:t xml:space="preserve"> (Солтүстік Қазақстан облысының Әділет департаментінде 2020 жылғы 13 қазанда № 6585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4"/>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емдеу кезінде қосымша тегін берілетін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арнайы емдік өнімдерді тағайындау үшін көрсетімдер (дәрежесі, сатысы, ауыр ағымы)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формасы), медициналық бұйымдардың, арнайы емдік өнімдердің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көлемін қосымша беру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Тоцилизумаб</w:t>
            </w:r>
          </w:p>
          <w:bookmarkEnd w:id="5"/>
          <w:p>
            <w:pPr>
              <w:spacing w:after="20"/>
              <w:ind w:left="20"/>
              <w:jc w:val="both"/>
            </w:pPr>
            <w:r>
              <w:rPr>
                <w:rFonts w:ascii="Times New Roman"/>
                <w:b w:val="false"/>
                <w:i w:val="false"/>
                <w:color w:val="000000"/>
                <w:sz w:val="20"/>
              </w:rPr>
              <w:t>
Адалимумаб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Урсодезоксихол қышқылы,</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Меропенем</w:t>
            </w:r>
          </w:p>
          <w:p>
            <w:pPr>
              <w:spacing w:after="20"/>
              <w:ind w:left="20"/>
              <w:jc w:val="both"/>
            </w:pPr>
            <w:r>
              <w:rPr>
                <w:rFonts w:ascii="Times New Roman"/>
                <w:b w:val="false"/>
                <w:i w:val="false"/>
                <w:color w:val="000000"/>
                <w:sz w:val="20"/>
              </w:rPr>
              <w:t>
Цефтазидим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Селексипаг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Грануломатоз Вегенера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Дексапантенол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бауыр трансплантациясы, бауыр фиброзы және циррозы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Тобрамицин,</w:t>
            </w:r>
          </w:p>
          <w:bookmarkEnd w:id="7"/>
          <w:p>
            <w:pPr>
              <w:spacing w:after="20"/>
              <w:ind w:left="20"/>
              <w:jc w:val="both"/>
            </w:pPr>
            <w:r>
              <w:rPr>
                <w:rFonts w:ascii="Times New Roman"/>
                <w:b w:val="false"/>
                <w:i w:val="false"/>
                <w:color w:val="000000"/>
                <w:sz w:val="20"/>
              </w:rPr>
              <w:t>
Колистиметат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Атипиялық</w:t>
            </w:r>
          </w:p>
          <w:bookmarkEnd w:id="8"/>
          <w:p>
            <w:pPr>
              <w:spacing w:after="20"/>
              <w:ind w:left="20"/>
              <w:jc w:val="both"/>
            </w:pPr>
            <w:r>
              <w:rPr>
                <w:rFonts w:ascii="Times New Roman"/>
                <w:b w:val="false"/>
                <w:i w:val="false"/>
                <w:color w:val="000000"/>
                <w:sz w:val="20"/>
              </w:rPr>
              <w:t>
гемолитико-уремиялық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неврон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Вандетаниб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Ниволумаб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2. Тегін медициналық көмектің кепілдік берілген көлемін қосымша беру шеңберіндегі</w:t>
            </w:r>
          </w:p>
          <w:bookmarkEnd w:id="9"/>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көлемін қосымша беру шеңберіндегі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 кахексиясы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жаралы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ауыр дәрежеде гипоксиялық-ищимиялық зақымдануы, мидың ақ затының энцефалопатиясы. "Булбарлық синдром" (Перифериялық нерв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