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ccb0" w14:textId="2a8c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2023 жылғы 30 маусымдағы № 4/13 "Солтүстік Қазақстан облысы бойынша ауыл шаруашылығы жануарларын жаюдың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2024 жылғы 18 қыркүйектегі № 17/7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 бойынша ауыл шаруашылығы жануарларын жаюдың қағидаларын бекіту туралы" 2023 жылғы 30 маусымдағы № 4/13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 бойынша ауыл шаруашылығы жануарларын жаюдың бекітілген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30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4/13 шешімімен бекітілген</w:t>
            </w:r>
          </w:p>
        </w:tc>
      </w:tr>
    </w:tbl>
    <w:bookmarkStart w:name="z17" w:id="4"/>
    <w:p>
      <w:pPr>
        <w:spacing w:after="0"/>
        <w:ind w:left="0"/>
        <w:jc w:val="left"/>
      </w:pPr>
      <w:r>
        <w:rPr>
          <w:rFonts w:ascii="Times New Roman"/>
          <w:b/>
          <w:i w:val="false"/>
          <w:color w:val="000000"/>
        </w:rPr>
        <w:t xml:space="preserve"> Солтүстік Қазақстан облысы бойынша ауыл шаруашылығы жануарларын жаюдың қағидалары</w:t>
      </w:r>
    </w:p>
    <w:bookmarkEnd w:id="4"/>
    <w:bookmarkStart w:name="z18" w:id="5"/>
    <w:p>
      <w:pPr>
        <w:spacing w:after="0"/>
        <w:ind w:left="0"/>
        <w:jc w:val="left"/>
      </w:pPr>
      <w:r>
        <w:rPr>
          <w:rFonts w:ascii="Times New Roman"/>
          <w:b/>
          <w:i w:val="false"/>
          <w:color w:val="000000"/>
        </w:rPr>
        <w:t xml:space="preserve"> 1 Тарау. Жалпы ережелер</w:t>
      </w:r>
    </w:p>
    <w:bookmarkEnd w:id="5"/>
    <w:bookmarkStart w:name="z19" w:id="6"/>
    <w:p>
      <w:pPr>
        <w:spacing w:after="0"/>
        <w:ind w:left="0"/>
        <w:jc w:val="both"/>
      </w:pPr>
      <w:r>
        <w:rPr>
          <w:rFonts w:ascii="Times New Roman"/>
          <w:b w:val="false"/>
          <w:i w:val="false"/>
          <w:color w:val="000000"/>
          <w:sz w:val="28"/>
        </w:rPr>
        <w:t>
      1. Осы Ауыл шаруашылығы жануарларын жаюдың үлгілік қағидалары (бұдан әрі – Қағидалар) Қазақстан Республикасы Ауыл шаруашылығы министрінің 2020 жылғы 29 сәуірдегі "Ауыл шаруашылығы жануарларын жаюдың үлгілік қағидаларын бекіту туралы" № 145 бұйрығымен (Нормативтік құқықтық актілерді мемлекеттік тіркеу тізілімінде № 20540 болып тіркелді) бекітілген ауыл шаруашылығы жануарларын жаюдың үлгілік қағидаларының 3-тармағына сәйкес әзірленді және ауыл шаруашылығы жануарларын жаю тәртібін айқындайды.</w:t>
      </w:r>
    </w:p>
    <w:bookmarkEnd w:id="6"/>
    <w:bookmarkStart w:name="z20" w:id="7"/>
    <w:p>
      <w:pPr>
        <w:spacing w:after="0"/>
        <w:ind w:left="0"/>
        <w:jc w:val="both"/>
      </w:pPr>
      <w:r>
        <w:rPr>
          <w:rFonts w:ascii="Times New Roman"/>
          <w:b w:val="false"/>
          <w:i w:val="false"/>
          <w:color w:val="000000"/>
          <w:sz w:val="28"/>
        </w:rPr>
        <w:t>
      2. Осы Қағидалардың күші меншік нысаны мен ведомстволық бағыныстылығына қарамастан, меншік немесе басқа иелігіндегі жануарлары бар барлық жануарлар иелеріне, жеке және заңды тұлғаларға таралады.</w:t>
      </w:r>
    </w:p>
    <w:bookmarkEnd w:id="7"/>
    <w:bookmarkStart w:name="z21"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22" w:id="9"/>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9"/>
    <w:bookmarkStart w:name="z23" w:id="10"/>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10"/>
    <w:bookmarkStart w:name="z24" w:id="11"/>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1"/>
    <w:bookmarkStart w:name="z25" w:id="12"/>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2"/>
    <w:bookmarkStart w:name="z26" w:id="13"/>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3"/>
    <w:bookmarkStart w:name="z27" w:id="14"/>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4"/>
    <w:bookmarkStart w:name="z28" w:id="15"/>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жаю бойынша жергілікті халық мұқтажын қанағаттандыруға арналған жайылымдар;</w:t>
      </w:r>
    </w:p>
    <w:bookmarkEnd w:id="15"/>
    <w:bookmarkStart w:name="z29" w:id="16"/>
    <w:p>
      <w:pPr>
        <w:spacing w:after="0"/>
        <w:ind w:left="0"/>
        <w:jc w:val="both"/>
      </w:pPr>
      <w:r>
        <w:rPr>
          <w:rFonts w:ascii="Times New Roman"/>
          <w:b w:val="false"/>
          <w:i w:val="false"/>
          <w:color w:val="000000"/>
          <w:sz w:val="28"/>
        </w:rPr>
        <w:t>
      7)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30" w:id="17"/>
    <w:p>
      <w:pPr>
        <w:spacing w:after="0"/>
        <w:ind w:left="0"/>
        <w:jc w:val="both"/>
      </w:pPr>
      <w:r>
        <w:rPr>
          <w:rFonts w:ascii="Times New Roman"/>
          <w:b w:val="false"/>
          <w:i w:val="false"/>
          <w:color w:val="000000"/>
          <w:sz w:val="28"/>
        </w:rPr>
        <w:t>
      8)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7"/>
    <w:bookmarkStart w:name="z31" w:id="18"/>
    <w:p>
      <w:pPr>
        <w:spacing w:after="0"/>
        <w:ind w:left="0"/>
        <w:jc w:val="both"/>
      </w:pPr>
      <w:r>
        <w:rPr>
          <w:rFonts w:ascii="Times New Roman"/>
          <w:b w:val="false"/>
          <w:i w:val="false"/>
          <w:color w:val="000000"/>
          <w:sz w:val="28"/>
        </w:rPr>
        <w:t>
      9) шалғайдағы жайылымдар - елді мекендерден алыстағы аумақтарда шалғайдағы мал шаруашылығын жүргізу үшін пайдаланылатын жайылымдар.</w:t>
      </w:r>
    </w:p>
    <w:bookmarkEnd w:id="18"/>
    <w:bookmarkStart w:name="z32" w:id="19"/>
    <w:p>
      <w:pPr>
        <w:spacing w:after="0"/>
        <w:ind w:left="0"/>
        <w:jc w:val="left"/>
      </w:pPr>
      <w:r>
        <w:rPr>
          <w:rFonts w:ascii="Times New Roman"/>
          <w:b/>
          <w:i w:val="false"/>
          <w:color w:val="000000"/>
        </w:rPr>
        <w:t xml:space="preserve"> 2-тарау. Ауыл шаруашылығы жануарларын жаю тәртібі</w:t>
      </w:r>
    </w:p>
    <w:bookmarkEnd w:id="19"/>
    <w:bookmarkStart w:name="z33" w:id="20"/>
    <w:p>
      <w:pPr>
        <w:spacing w:after="0"/>
        <w:ind w:left="0"/>
        <w:jc w:val="both"/>
      </w:pPr>
      <w:r>
        <w:rPr>
          <w:rFonts w:ascii="Times New Roman"/>
          <w:b w:val="false"/>
          <w:i w:val="false"/>
          <w:color w:val="000000"/>
          <w:sz w:val="28"/>
        </w:rPr>
        <w:t>
      4. Жеке және заңды тұлғаларға тиесілі ауыл шаруашылығы жануарлары меншік нысанына қарамастан есепке алуға және тіркеуге жатады.</w:t>
      </w:r>
    </w:p>
    <w:bookmarkEnd w:id="20"/>
    <w:bookmarkStart w:name="z34" w:id="21"/>
    <w:p>
      <w:pPr>
        <w:spacing w:after="0"/>
        <w:ind w:left="0"/>
        <w:jc w:val="both"/>
      </w:pPr>
      <w:r>
        <w:rPr>
          <w:rFonts w:ascii="Times New Roman"/>
          <w:b w:val="false"/>
          <w:i w:val="false"/>
          <w:color w:val="000000"/>
          <w:sz w:val="28"/>
        </w:rPr>
        <w:t>
      Қазақстан Республикасы Ауыл шаруашылығы министрінің 2015 жылғы 30 қаңтардағы "Ауыл шаруашылығы жануарларын бірдейлендіру қағидаларын бекіту туралы" № 7-1/68 бұйрығымен (Қазақстан Республикасының Нормативтік құқықтық актілерді мемлекеттік тіркеу тізілімінде № 11127 болып тіркелді)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1"/>
    <w:bookmarkStart w:name="z35" w:id="22"/>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2"/>
    <w:bookmarkStart w:name="z36" w:id="23"/>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3"/>
    <w:bookmarkStart w:name="z37" w:id="24"/>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4"/>
    <w:bookmarkStart w:name="z38" w:id="25"/>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5"/>
    <w:bookmarkStart w:name="z39" w:id="26"/>
    <w:p>
      <w:pPr>
        <w:spacing w:after="0"/>
        <w:ind w:left="0"/>
        <w:jc w:val="both"/>
      </w:pPr>
      <w:r>
        <w:rPr>
          <w:rFonts w:ascii="Times New Roman"/>
          <w:b w:val="false"/>
          <w:i w:val="false"/>
          <w:color w:val="000000"/>
          <w:sz w:val="28"/>
        </w:rPr>
        <w:t>
      5. Мыналарға:</w:t>
      </w:r>
    </w:p>
    <w:bookmarkEnd w:id="26"/>
    <w:bookmarkStart w:name="z40" w:id="27"/>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7"/>
    <w:bookmarkStart w:name="z41" w:id="28"/>
    <w:p>
      <w:pPr>
        <w:spacing w:after="0"/>
        <w:ind w:left="0"/>
        <w:jc w:val="both"/>
      </w:pPr>
      <w:r>
        <w:rPr>
          <w:rFonts w:ascii="Times New Roman"/>
          <w:b w:val="false"/>
          <w:i w:val="false"/>
          <w:color w:val="000000"/>
          <w:sz w:val="28"/>
        </w:rPr>
        <w:t>
      2) міндетті ветеринариялық рәсімдерден (оның ішінде вакцинациялау) өтпеген ауыл шаруашылығы жануарларын жаюға;</w:t>
      </w:r>
    </w:p>
    <w:bookmarkEnd w:id="28"/>
    <w:bookmarkStart w:name="z42" w:id="29"/>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9"/>
    <w:bookmarkStart w:name="z43" w:id="30"/>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0"/>
    <w:bookmarkStart w:name="z44" w:id="31"/>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1"/>
    <w:bookmarkStart w:name="z45" w:id="32"/>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2"/>
    <w:bookmarkStart w:name="z46" w:id="33"/>
    <w:p>
      <w:pPr>
        <w:spacing w:after="0"/>
        <w:ind w:left="0"/>
        <w:jc w:val="both"/>
      </w:pPr>
      <w:r>
        <w:rPr>
          <w:rFonts w:ascii="Times New Roman"/>
          <w:b w:val="false"/>
          <w:i w:val="false"/>
          <w:color w:val="000000"/>
          <w:sz w:val="28"/>
        </w:rPr>
        <w:t>
      Бұл ретте, Қазақстан Республикасы Орман кодексінің 99-бабының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33"/>
    <w:bookmarkStart w:name="z47" w:id="34"/>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 айдап өтуге (айдауға);</w:t>
      </w:r>
    </w:p>
    <w:bookmarkEnd w:id="34"/>
    <w:bookmarkStart w:name="z48" w:id="35"/>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 (айдауға);</w:t>
      </w:r>
    </w:p>
    <w:bookmarkEnd w:id="35"/>
    <w:bookmarkStart w:name="z49" w:id="36"/>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6"/>
    <w:bookmarkStart w:name="z50" w:id="37"/>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7"/>
    <w:bookmarkStart w:name="z51" w:id="38"/>
    <w:p>
      <w:pPr>
        <w:spacing w:after="0"/>
        <w:ind w:left="0"/>
        <w:jc w:val="both"/>
      </w:pPr>
      <w:r>
        <w:rPr>
          <w:rFonts w:ascii="Times New Roman"/>
          <w:b w:val="false"/>
          <w:i w:val="false"/>
          <w:color w:val="000000"/>
          <w:sz w:val="28"/>
        </w:rPr>
        <w:t>
      Мемлекеттік орман қоры учаскелерінде ауыл шаруашылығы жануарларын жаю тәртібі Қазақстан Республикасы Ауыл шаруашылығы министрінің "Мемлекеттік орман қоры учаскелерінде шөп шабу және мал жаю қағидаларын бекіту туралы" 2015 жылғы 12 қазандағы №18-02/909 бұйрығымен (Нормативтік құқықтық актілерді мемлекеттік тіркеу тізілімінде №12259 болып тіркелген) бекітілген Мемлекеттік орман қоры учаскелерінде шөп шабу және мал жаю қағидаларына сәйкес айқындалады.</w:t>
      </w:r>
    </w:p>
    <w:bookmarkEnd w:id="38"/>
    <w:bookmarkStart w:name="z52" w:id="39"/>
    <w:p>
      <w:pPr>
        <w:spacing w:after="0"/>
        <w:ind w:left="0"/>
        <w:jc w:val="both"/>
      </w:pPr>
      <w:r>
        <w:rPr>
          <w:rFonts w:ascii="Times New Roman"/>
          <w:b w:val="false"/>
          <w:i w:val="false"/>
          <w:color w:val="000000"/>
          <w:sz w:val="28"/>
        </w:rPr>
        <w:t>
      6. Солтүстік Қазақстан облысының табиғи-климаттық аймақтарына байланысты жайылымның басталу күні ауа температурасының Цельсий бойынша +10 градустан жоғары тұрақты өту кезеңіне негізделеді.</w:t>
      </w:r>
    </w:p>
    <w:bookmarkEnd w:id="39"/>
    <w:bookmarkStart w:name="z53" w:id="40"/>
    <w:p>
      <w:pPr>
        <w:spacing w:after="0"/>
        <w:ind w:left="0"/>
        <w:jc w:val="both"/>
      </w:pPr>
      <w:r>
        <w:rPr>
          <w:rFonts w:ascii="Times New Roman"/>
          <w:b w:val="false"/>
          <w:i w:val="false"/>
          <w:color w:val="000000"/>
          <w:sz w:val="28"/>
        </w:rPr>
        <w:t>
      Әр маусымның (күннің) жайылым ұзақтығы нақты жылдың шарттарымен анықталады.</w:t>
      </w:r>
    </w:p>
    <w:bookmarkEnd w:id="40"/>
    <w:bookmarkStart w:name="z54" w:id="41"/>
    <w:p>
      <w:pPr>
        <w:spacing w:after="0"/>
        <w:ind w:left="0"/>
        <w:jc w:val="both"/>
      </w:pPr>
      <w:r>
        <w:rPr>
          <w:rFonts w:ascii="Times New Roman"/>
          <w:b w:val="false"/>
          <w:i w:val="false"/>
          <w:color w:val="000000"/>
          <w:sz w:val="28"/>
        </w:rPr>
        <w:t>
      7.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41"/>
    <w:bookmarkStart w:name="z55" w:id="42"/>
    <w:p>
      <w:pPr>
        <w:spacing w:after="0"/>
        <w:ind w:left="0"/>
        <w:jc w:val="both"/>
      </w:pPr>
      <w:r>
        <w:rPr>
          <w:rFonts w:ascii="Times New Roman"/>
          <w:b w:val="false"/>
          <w:i w:val="false"/>
          <w:color w:val="000000"/>
          <w:sz w:val="28"/>
        </w:rPr>
        <w:t>
      Ұсталған қараусыз жүрген жануарларды ұстау, иелеріне қайтару тәртібі, сондай-ақ иелерінің жауапкершілігі Қазақстан Республикасы Азаматтық кодексінің 246-бабына сәйкес айқындалады.</w:t>
      </w:r>
    </w:p>
    <w:bookmarkEnd w:id="42"/>
    <w:bookmarkStart w:name="z56" w:id="43"/>
    <w:p>
      <w:pPr>
        <w:spacing w:after="0"/>
        <w:ind w:left="0"/>
        <w:jc w:val="both"/>
      </w:pPr>
      <w:r>
        <w:rPr>
          <w:rFonts w:ascii="Times New Roman"/>
          <w:b w:val="false"/>
          <w:i w:val="false"/>
          <w:color w:val="000000"/>
          <w:sz w:val="28"/>
        </w:rPr>
        <w:t>
      8.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1-тармағына сәйкес жабайы жануарлардың мекендеу ортасы ретінде ерекше құнды учаскелерге қол сұғылмаушылық қамтамасыз етіледі.</w:t>
      </w:r>
    </w:p>
    <w:bookmarkEnd w:id="43"/>
    <w:bookmarkStart w:name="z57" w:id="44"/>
    <w:p>
      <w:pPr>
        <w:spacing w:after="0"/>
        <w:ind w:left="0"/>
        <w:jc w:val="both"/>
      </w:pPr>
      <w:r>
        <w:rPr>
          <w:rFonts w:ascii="Times New Roman"/>
          <w:b w:val="false"/>
          <w:i w:val="false"/>
          <w:color w:val="000000"/>
          <w:sz w:val="28"/>
        </w:rPr>
        <w:t>
      9. Табиғи-климаттық аймақтарға байланысты Солтүстік Қазақстан облысында жайылымдарда ауыл шаруашылығы жануарларын маусымдық және жыл бойы бағу жүйесі қолданылады.</w:t>
      </w:r>
    </w:p>
    <w:bookmarkEnd w:id="44"/>
    <w:bookmarkStart w:name="z58" w:id="45"/>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5"/>
    <w:bookmarkStart w:name="z59" w:id="46"/>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6"/>
    <w:bookmarkStart w:name="z60" w:id="47"/>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7"/>
    <w:bookmarkStart w:name="z61" w:id="48"/>
    <w:p>
      <w:pPr>
        <w:spacing w:after="0"/>
        <w:ind w:left="0"/>
        <w:jc w:val="both"/>
      </w:pPr>
      <w:r>
        <w:rPr>
          <w:rFonts w:ascii="Times New Roman"/>
          <w:b w:val="false"/>
          <w:i w:val="false"/>
          <w:color w:val="000000"/>
          <w:sz w:val="28"/>
        </w:rPr>
        <w:t>
      10. Ауыл шаруашылығы жануарларын жаю кезінде жайылымдардың түрлік құрамы ескеріледі, сол себептен, Солтүстік Қазақстан облысының аумағындағы барлық жайылымдар маусымдық сипатқа ие,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8"/>
    <w:bookmarkStart w:name="z62" w:id="49"/>
    <w:p>
      <w:pPr>
        <w:spacing w:after="0"/>
        <w:ind w:left="0"/>
        <w:jc w:val="both"/>
      </w:pPr>
      <w:r>
        <w:rPr>
          <w:rFonts w:ascii="Times New Roman"/>
          <w:b w:val="false"/>
          <w:i w:val="false"/>
          <w:color w:val="000000"/>
          <w:sz w:val="28"/>
        </w:rPr>
        <w:t>
      11.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9"/>
    <w:bookmarkStart w:name="z63" w:id="50"/>
    <w:p>
      <w:pPr>
        <w:spacing w:after="0"/>
        <w:ind w:left="0"/>
        <w:jc w:val="both"/>
      </w:pPr>
      <w:r>
        <w:rPr>
          <w:rFonts w:ascii="Times New Roman"/>
          <w:b w:val="false"/>
          <w:i w:val="false"/>
          <w:color w:val="000000"/>
          <w:sz w:val="28"/>
        </w:rPr>
        <w:t>
      12. "Жайылымдар туралы" Қазақстан Республикасы Заңының (бұдан әрі – Жайылымдар туралы заң)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0"/>
    <w:bookmarkStart w:name="z64" w:id="51"/>
    <w:p>
      <w:pPr>
        <w:spacing w:after="0"/>
        <w:ind w:left="0"/>
        <w:jc w:val="both"/>
      </w:pPr>
      <w:r>
        <w:rPr>
          <w:rFonts w:ascii="Times New Roman"/>
          <w:b w:val="false"/>
          <w:i w:val="false"/>
          <w:color w:val="000000"/>
          <w:sz w:val="28"/>
        </w:rPr>
        <w:t>
      Жайылымдар туралы заңның 15-бабы 4-тармағында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43-1-бабында белгіленген тәртіппен беріледі.</w:t>
      </w:r>
    </w:p>
    <w:bookmarkEnd w:id="51"/>
    <w:bookmarkStart w:name="z65" w:id="52"/>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2"/>
    <w:bookmarkStart w:name="z66" w:id="53"/>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 мақсатында Жер кодексінің 49-2-бабына сәйкес жайылымдарды резервке қою жүзеге асырылады.</w:t>
      </w:r>
    </w:p>
    <w:bookmarkEnd w:id="53"/>
    <w:bookmarkStart w:name="z67" w:id="54"/>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4"/>
    <w:bookmarkStart w:name="z68" w:id="55"/>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5"/>
    <w:bookmarkStart w:name="z69" w:id="56"/>
    <w:p>
      <w:pPr>
        <w:spacing w:after="0"/>
        <w:ind w:left="0"/>
        <w:jc w:val="both"/>
      </w:pPr>
      <w:r>
        <w:rPr>
          <w:rFonts w:ascii="Times New Roman"/>
          <w:b w:val="false"/>
          <w:i w:val="false"/>
          <w:color w:val="000000"/>
          <w:sz w:val="28"/>
        </w:rPr>
        <w:t>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6-бабы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6"/>
    <w:bookmarkStart w:name="z70" w:id="57"/>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7"/>
    <w:bookmarkStart w:name="z71" w:id="58"/>
    <w:p>
      <w:pPr>
        <w:spacing w:after="0"/>
        <w:ind w:left="0"/>
        <w:jc w:val="both"/>
      </w:pPr>
      <w:r>
        <w:rPr>
          <w:rFonts w:ascii="Times New Roman"/>
          <w:b w:val="false"/>
          <w:i w:val="false"/>
          <w:color w:val="000000"/>
          <w:sz w:val="28"/>
        </w:rPr>
        <w:t xml:space="preserve">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bookmarkEnd w:id="58"/>
    <w:bookmarkStart w:name="z72" w:id="59"/>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59"/>
    <w:bookmarkStart w:name="z73" w:id="60"/>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60"/>
    <w:bookmarkStart w:name="z74" w:id="61"/>
    <w:p>
      <w:pPr>
        <w:spacing w:after="0"/>
        <w:ind w:left="0"/>
        <w:jc w:val="both"/>
      </w:pPr>
      <w:r>
        <w:rPr>
          <w:rFonts w:ascii="Times New Roman"/>
          <w:b w:val="false"/>
          <w:i w:val="false"/>
          <w:color w:val="000000"/>
          <w:sz w:val="28"/>
        </w:rPr>
        <w:t>
      17. Осы Үлгілік қағидалардың 16-тармағының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61"/>
    <w:bookmarkStart w:name="z75" w:id="62"/>
    <w:p>
      <w:pPr>
        <w:spacing w:after="0"/>
        <w:ind w:left="0"/>
        <w:jc w:val="both"/>
      </w:pPr>
      <w:r>
        <w:rPr>
          <w:rFonts w:ascii="Times New Roman"/>
          <w:b w:val="false"/>
          <w:i w:val="false"/>
          <w:color w:val="000000"/>
          <w:sz w:val="28"/>
        </w:rPr>
        <w:t>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84, 85, 86, және 87-баптарына және "Мемлекеттік мүлік туралы" Қазақстан Республикасы Заңының 6-тарауына сәйкес мемлекет мұқтажы үшін мәжбүрлеп иеліктен шығару жүзеге асырылуы мүмкін.</w:t>
      </w:r>
    </w:p>
    <w:bookmarkEnd w:id="62"/>
    <w:bookmarkStart w:name="z76" w:id="63"/>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3"/>
    <w:bookmarkStart w:name="z77" w:id="64"/>
    <w:p>
      <w:pPr>
        <w:spacing w:after="0"/>
        <w:ind w:left="0"/>
        <w:jc w:val="left"/>
      </w:pPr>
      <w:r>
        <w:rPr>
          <w:rFonts w:ascii="Times New Roman"/>
          <w:b/>
          <w:i w:val="false"/>
          <w:color w:val="000000"/>
        </w:rPr>
        <w:t xml:space="preserve"> 3-тарау. Ауыл шаруашылығы жануарларын айдауды ұйымдастыру</w:t>
      </w:r>
    </w:p>
    <w:bookmarkEnd w:id="64"/>
    <w:bookmarkStart w:name="z78" w:id="65"/>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5"/>
    <w:bookmarkStart w:name="z79" w:id="66"/>
    <w:p>
      <w:pPr>
        <w:spacing w:after="0"/>
        <w:ind w:left="0"/>
        <w:jc w:val="both"/>
      </w:pPr>
      <w:r>
        <w:rPr>
          <w:rFonts w:ascii="Times New Roman"/>
          <w:b w:val="false"/>
          <w:i w:val="false"/>
          <w:color w:val="000000"/>
          <w:sz w:val="28"/>
        </w:rPr>
        <w:t>
      Айдауға жататын жануарларды іріктеу нормалары осы Қағидаларға 1-қосымшада көрсетілген.</w:t>
      </w:r>
    </w:p>
    <w:bookmarkEnd w:id="66"/>
    <w:bookmarkStart w:name="z80" w:id="67"/>
    <w:p>
      <w:pPr>
        <w:spacing w:after="0"/>
        <w:ind w:left="0"/>
        <w:jc w:val="both"/>
      </w:pPr>
      <w:r>
        <w:rPr>
          <w:rFonts w:ascii="Times New Roman"/>
          <w:b w:val="false"/>
          <w:i w:val="false"/>
          <w:color w:val="000000"/>
          <w:sz w:val="28"/>
        </w:rPr>
        <w:t>
      20. Айдауға жататын жануарлардың түріне, жыныстық-жастық тобына және қоңдылығына қарай жинақтау нормалары осы Қағидаларға 2-қосымшада көрсетілген.</w:t>
      </w:r>
    </w:p>
    <w:bookmarkEnd w:id="67"/>
    <w:bookmarkStart w:name="z81" w:id="68"/>
    <w:p>
      <w:pPr>
        <w:spacing w:after="0"/>
        <w:ind w:left="0"/>
        <w:jc w:val="both"/>
      </w:pPr>
      <w:r>
        <w:rPr>
          <w:rFonts w:ascii="Times New Roman"/>
          <w:b w:val="false"/>
          <w:i w:val="false"/>
          <w:color w:val="000000"/>
          <w:sz w:val="28"/>
        </w:rPr>
        <w:t>
      Ауыл шаруашылығы жануарларын жаюды жүзеге асыратын бір адамға арналған жүктеме нормалары осы Қағидаларға 3-қосымшада көрсетілген.</w:t>
      </w:r>
    </w:p>
    <w:bookmarkEnd w:id="68"/>
    <w:bookmarkStart w:name="z82" w:id="69"/>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69"/>
    <w:bookmarkStart w:name="z83" w:id="70"/>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70"/>
    <w:bookmarkStart w:name="z84" w:id="71"/>
    <w:p>
      <w:pPr>
        <w:spacing w:after="0"/>
        <w:ind w:left="0"/>
        <w:jc w:val="both"/>
      </w:pPr>
      <w:r>
        <w:rPr>
          <w:rFonts w:ascii="Times New Roman"/>
          <w:b w:val="false"/>
          <w:i w:val="false"/>
          <w:color w:val="000000"/>
          <w:sz w:val="28"/>
        </w:rPr>
        <w:t>
      23. Ауыл шаруашылығы жануарларын айдау үшін Жер кодексінің 70 және 104-баптарына сәйкес уақытша (маусымдық) пайдаланылатын және ұзақ мерзімді пайдаланылатын мал айдау жолдары (бұдан әрі – мал айдау жолдары) жобаланады.</w:t>
      </w:r>
    </w:p>
    <w:bookmarkEnd w:id="71"/>
    <w:bookmarkStart w:name="z85" w:id="72"/>
    <w:p>
      <w:pPr>
        <w:spacing w:after="0"/>
        <w:ind w:left="0"/>
        <w:jc w:val="both"/>
      </w:pPr>
      <w:r>
        <w:rPr>
          <w:rFonts w:ascii="Times New Roman"/>
          <w:b w:val="false"/>
          <w:i w:val="false"/>
          <w:color w:val="000000"/>
          <w:sz w:val="28"/>
        </w:rPr>
        <w:t>
      24. Мал айдау жолдарын аудандардың (қалалардың) және облыстардың жергілікті атқарушы органдары "Ветеринария туралы" Қазақстан Республикасы Заңының 21-бабы 3-тармағына сәйкес тиісті әкімшілік-аумақтық бірліктердің бас мемлекеттік ветеринариялық-санитариялық инспекторларымен келісу бойынша айқындайды.</w:t>
      </w:r>
    </w:p>
    <w:bookmarkEnd w:id="72"/>
    <w:bookmarkStart w:name="z86" w:id="73"/>
    <w:p>
      <w:pPr>
        <w:spacing w:after="0"/>
        <w:ind w:left="0"/>
        <w:jc w:val="both"/>
      </w:pPr>
      <w:r>
        <w:rPr>
          <w:rFonts w:ascii="Times New Roman"/>
          <w:b w:val="false"/>
          <w:i w:val="false"/>
          <w:color w:val="000000"/>
          <w:sz w:val="28"/>
        </w:rPr>
        <w:t>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73"/>
    <w:bookmarkStart w:name="z87" w:id="74"/>
    <w:p>
      <w:pPr>
        <w:spacing w:after="0"/>
        <w:ind w:left="0"/>
        <w:jc w:val="both"/>
      </w:pPr>
      <w:r>
        <w:rPr>
          <w:rFonts w:ascii="Times New Roman"/>
          <w:b w:val="false"/>
          <w:i w:val="false"/>
          <w:color w:val="000000"/>
          <w:sz w:val="28"/>
        </w:rPr>
        <w:t>
      26. Ауыл шаруашылығы жануарларын 5 километрге (бұдан әрі - километр)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4"/>
    <w:bookmarkStart w:name="z88" w:id="75"/>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5"/>
    <w:bookmarkStart w:name="z89" w:id="76"/>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километр сайын мал айдайтын жолдар жеткілікті азықтық сыйымдылықтағы жайылымдық қоректендіру алаңдарымен жабдықталады және әрбір 10-15 километр сайын суатпен қамтамасыз етіледі.</w:t>
      </w:r>
    </w:p>
    <w:bookmarkEnd w:id="76"/>
    <w:bookmarkStart w:name="z90" w:id="77"/>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7"/>
    <w:bookmarkStart w:name="z91" w:id="78"/>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78"/>
    <w:bookmarkStart w:name="z92" w:id="79"/>
    <w:p>
      <w:pPr>
        <w:spacing w:after="0"/>
        <w:ind w:left="0"/>
        <w:jc w:val="both"/>
      </w:pPr>
      <w:r>
        <w:rPr>
          <w:rFonts w:ascii="Times New Roman"/>
          <w:b w:val="false"/>
          <w:i w:val="false"/>
          <w:color w:val="000000"/>
          <w:sz w:val="28"/>
        </w:rPr>
        <w:t>
      - ірі қара мал үшін далалық және орманды дала аймақтарында 2-4 километр, қуаң далада, жартылай шөлейт және шөлейт жерлерде 4-6 километр;</w:t>
      </w:r>
    </w:p>
    <w:bookmarkEnd w:id="79"/>
    <w:bookmarkStart w:name="z93" w:id="80"/>
    <w:p>
      <w:pPr>
        <w:spacing w:after="0"/>
        <w:ind w:left="0"/>
        <w:jc w:val="both"/>
      </w:pPr>
      <w:r>
        <w:rPr>
          <w:rFonts w:ascii="Times New Roman"/>
          <w:b w:val="false"/>
          <w:i w:val="false"/>
          <w:color w:val="000000"/>
          <w:sz w:val="28"/>
        </w:rPr>
        <w:t>
      - жылқылар үшін далалық және орманды дала аймақтарында 4-5 километр, қуаң далада, жартылай шөлейт және шөлейт жерлерде 5-7 километр;</w:t>
      </w:r>
    </w:p>
    <w:bookmarkEnd w:id="80"/>
    <w:bookmarkStart w:name="z94" w:id="81"/>
    <w:p>
      <w:pPr>
        <w:spacing w:after="0"/>
        <w:ind w:left="0"/>
        <w:jc w:val="both"/>
      </w:pPr>
      <w:r>
        <w:rPr>
          <w:rFonts w:ascii="Times New Roman"/>
          <w:b w:val="false"/>
          <w:i w:val="false"/>
          <w:color w:val="000000"/>
          <w:sz w:val="28"/>
        </w:rPr>
        <w:t>
      - түйелер үшін далалық және орманды дала аймақтарында 6-7 километр, қуаң далада, жартылай шөлейт және шөлейт жерлерде 7-8 километр;</w:t>
      </w:r>
    </w:p>
    <w:bookmarkEnd w:id="81"/>
    <w:bookmarkStart w:name="z95" w:id="82"/>
    <w:p>
      <w:pPr>
        <w:spacing w:after="0"/>
        <w:ind w:left="0"/>
        <w:jc w:val="both"/>
      </w:pPr>
      <w:r>
        <w:rPr>
          <w:rFonts w:ascii="Times New Roman"/>
          <w:b w:val="false"/>
          <w:i w:val="false"/>
          <w:color w:val="000000"/>
          <w:sz w:val="28"/>
        </w:rPr>
        <w:t>
      - қой мен ешкілер үшін далалық және орманды дала аймақтарында 2,5-4 километр, қуаң далада, жартылай шөлейт және шөлейт жерлерде 3-6 километр.</w:t>
      </w:r>
    </w:p>
    <w:bookmarkEnd w:id="82"/>
    <w:bookmarkStart w:name="z96" w:id="83"/>
    <w:p>
      <w:pPr>
        <w:spacing w:after="0"/>
        <w:ind w:left="0"/>
        <w:jc w:val="both"/>
      </w:pPr>
      <w:r>
        <w:rPr>
          <w:rFonts w:ascii="Times New Roman"/>
          <w:b w:val="false"/>
          <w:i w:val="false"/>
          <w:color w:val="000000"/>
          <w:sz w:val="28"/>
        </w:rPr>
        <w:t>
      Құдықтар арасындағы нақты қашықтық орташа 3,8 километр.</w:t>
      </w:r>
    </w:p>
    <w:bookmarkEnd w:id="83"/>
    <w:bookmarkStart w:name="z97" w:id="84"/>
    <w:p>
      <w:pPr>
        <w:spacing w:after="0"/>
        <w:ind w:left="0"/>
        <w:jc w:val="left"/>
      </w:pPr>
      <w:r>
        <w:rPr>
          <w:rFonts w:ascii="Times New Roman"/>
          <w:b/>
          <w:i w:val="false"/>
          <w:color w:val="000000"/>
        </w:rPr>
        <w:t xml:space="preserve"> 4-тарау. Ауыл шаруашылығы жануарларын жаюды ұйымдастыру</w:t>
      </w:r>
    </w:p>
    <w:bookmarkEnd w:id="84"/>
    <w:bookmarkStart w:name="z98" w:id="85"/>
    <w:p>
      <w:pPr>
        <w:spacing w:after="0"/>
        <w:ind w:left="0"/>
        <w:jc w:val="both"/>
      </w:pPr>
      <w:r>
        <w:rPr>
          <w:rFonts w:ascii="Times New Roman"/>
          <w:b w:val="false"/>
          <w:i w:val="false"/>
          <w:color w:val="000000"/>
          <w:sz w:val="28"/>
        </w:rPr>
        <w:t>
      29. Аудандардың, облыстық маңызы бар қаланың жергілікті атқарушы органдары:</w:t>
      </w:r>
    </w:p>
    <w:bookmarkEnd w:id="85"/>
    <w:bookmarkStart w:name="z99" w:id="86"/>
    <w:p>
      <w:pPr>
        <w:spacing w:after="0"/>
        <w:ind w:left="0"/>
        <w:jc w:val="both"/>
      </w:pPr>
      <w:r>
        <w:rPr>
          <w:rFonts w:ascii="Times New Roman"/>
          <w:b w:val="false"/>
          <w:i w:val="false"/>
          <w:color w:val="000000"/>
          <w:sz w:val="28"/>
        </w:rPr>
        <w:t>
      1) Жоспардың іске асырылуын;</w:t>
      </w:r>
    </w:p>
    <w:bookmarkEnd w:id="86"/>
    <w:bookmarkStart w:name="z100" w:id="87"/>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7"/>
    <w:bookmarkStart w:name="z101" w:id="88"/>
    <w:p>
      <w:pPr>
        <w:spacing w:after="0"/>
        <w:ind w:left="0"/>
        <w:jc w:val="both"/>
      </w:pPr>
      <w:r>
        <w:rPr>
          <w:rFonts w:ascii="Times New Roman"/>
          <w:b w:val="false"/>
          <w:i w:val="false"/>
          <w:color w:val="000000"/>
          <w:sz w:val="28"/>
        </w:rPr>
        <w:t>
      30. Аудандық маңызы бар қала, кент, ауыл, ауылдық округ әкімдері жайылымдық кезең басталудың алдында:</w:t>
      </w:r>
    </w:p>
    <w:bookmarkEnd w:id="88"/>
    <w:bookmarkStart w:name="z102" w:id="89"/>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9"/>
    <w:bookmarkStart w:name="z103" w:id="90"/>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90"/>
    <w:bookmarkStart w:name="z104" w:id="91"/>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1"/>
    <w:bookmarkStart w:name="z105" w:id="92"/>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2"/>
    <w:bookmarkStart w:name="z106" w:id="93"/>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93"/>
    <w:bookmarkStart w:name="z107" w:id="94"/>
    <w:p>
      <w:pPr>
        <w:spacing w:after="0"/>
        <w:ind w:left="0"/>
        <w:jc w:val="both"/>
      </w:pPr>
      <w:r>
        <w:rPr>
          <w:rFonts w:ascii="Times New Roman"/>
          <w:b w:val="false"/>
          <w:i w:val="false"/>
          <w:color w:val="000000"/>
          <w:sz w:val="28"/>
        </w:rPr>
        <w:t>
      6) ауыл шаруашылығы жануарларын жиналатын орындарды;</w:t>
      </w:r>
    </w:p>
    <w:bookmarkEnd w:id="94"/>
    <w:bookmarkStart w:name="z108" w:id="95"/>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5"/>
    <w:bookmarkStart w:name="z109" w:id="96"/>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6"/>
    <w:bookmarkStart w:name="z110" w:id="97"/>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7"/>
    <w:bookmarkStart w:name="z111" w:id="98"/>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8"/>
    <w:bookmarkStart w:name="z112" w:id="99"/>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9"/>
    <w:bookmarkStart w:name="z113" w:id="100"/>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100"/>
    <w:bookmarkStart w:name="z114" w:id="101"/>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1"/>
    <w:bookmarkStart w:name="z115" w:id="102"/>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2"/>
    <w:bookmarkStart w:name="z116" w:id="103"/>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айдап өту (айдау) кезінде сүйемелдеу;</w:t>
      </w:r>
    </w:p>
    <w:bookmarkEnd w:id="103"/>
    <w:bookmarkStart w:name="z117" w:id="104"/>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4"/>
    <w:bookmarkStart w:name="z118" w:id="105"/>
    <w:p>
      <w:pPr>
        <w:spacing w:after="0"/>
        <w:ind w:left="0"/>
        <w:jc w:val="both"/>
      </w:pPr>
      <w:r>
        <w:rPr>
          <w:rFonts w:ascii="Times New Roman"/>
          <w:b w:val="false"/>
          <w:i w:val="false"/>
          <w:color w:val="000000"/>
          <w:sz w:val="28"/>
        </w:rPr>
        <w:t>
      34. Бекітілген Қағидаларды бұзу Қазақстан Республикасының заңнамасымен қарастырылған жауапкершілікке әкеп соғады.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жаюдың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bookmarkStart w:name="z122" w:id="106"/>
    <w:p>
      <w:pPr>
        <w:spacing w:after="0"/>
        <w:ind w:left="0"/>
        <w:jc w:val="left"/>
      </w:pPr>
      <w:r>
        <w:rPr>
          <w:rFonts w:ascii="Times New Roman"/>
          <w:b/>
          <w:i w:val="false"/>
          <w:color w:val="000000"/>
        </w:rPr>
        <w:t xml:space="preserve"> Айдауға жататын ауыл шаруашылығы жануарларды іріктеу нормалары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жаюдың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7" w:id="107"/>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50-70</w:t>
            </w:r>
          </w:p>
          <w:bookmarkEnd w:id="108"/>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100-150</w:t>
            </w:r>
          </w:p>
          <w:bookmarkEnd w:id="109"/>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150-200</w:t>
            </w:r>
          </w:p>
          <w:bookmarkEnd w:id="110"/>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жаюдың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bl>
    <w:bookmarkStart w:name="z134" w:id="111"/>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