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fe1" w14:textId="d1f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27 желтоқсандағы № 12-2 "2024-2026 жылдарға арналған Аққайың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15 наурыздағы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бюджетін бекіту туралы" 2023 жылғы 27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бюджеті осы шешімге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5625081,9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1345164,6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- 15453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4238464,3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5773934,1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48764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- 83070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–34306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- 197616,2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197616,2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- 83070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34306,2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148852,4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алып тасталсын;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жаңа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мыналарға: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спирттің барлық түріне;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алкоголь өніміне;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пайыздан аспайтын сыраға;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бұйымдарына;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жасалған жеңіл автомобильдерге (мүгедектігі бар адамдар үшін арнайы арналған қолмен басқарылатын немесе қолмен басқаруға бейімделген автомобильдерден басқа);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қоспағанда), дизель отынына, газохолға, бензанолға, нефрасқа, жеңіл көмірсутектер қоспаларына және экологиялық отынға акциздер;";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5-қосымшаға сәйкес аудан бюджетінде қаржылық жылдың басында қалыптасқан бюджет қаражатының бос қалдықтары және 2023 жылы пайдаланылмаған (түгел пайдаланылмаған) облыстық және республикалық бюджеттен берілген нысаналы трансферттер есебінен шығыстары көзделсін.";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шешімді 5-қосымшамен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2023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