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5814" w14:textId="cb35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20 қарашадағы № 22-1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ауданының бюджеті осы шешімге тиісінше 1, 2, 3, 4, 5 және 6-қосымшаларға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9 886 018,6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2 372 687,2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92 373,1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470 517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6 950 441,3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9 528 094,2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63 264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155 064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91 800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152 660,4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- 152 660,4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213 064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574 598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66 873,6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9 886 018,6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2 372 687,2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және(немесе) оған уәкілеттігі бар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 мемлекеттік мекемелер 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 ақ Қазақстан Республикасы Ұлттық Банкінің бюджетінен(шығыстар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6 950 441,3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6 950 425,7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6 950 425,7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9 528 094,2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 мемлекеттік жоспарлау, бюджеттік атқару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шаруашылығы, 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2 032 572,8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өрттердің алдын алу және оларды сөндіру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сақтау,білім беру, әлеуметтік қамтамасыз ету, мәдениет, спорт және 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алуға Қазақстан 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3 784,4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сурдотехникалық құралдар,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тифлотехникалық құралдар, санаторий- курорттық емделу, мiндеттi гигиеналық құралдармен қамтамасыз ету, арнаулы жүрiп-тұру құралдары, жеке көмекшінің және есту бойынша мүгедектігі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 олардың облыстық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346 646,4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аумағындажер қатынастарын реттеу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 кешенді схемаларын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 қатынастар бойынша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1 272 902,7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104 304,3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берілетін нысаналы трансферт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республикалық бюджеттен 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