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f5fe" w14:textId="5c0f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Волошинка ауылдық округінің 2024-2026 жылдарға арналған бюджеті сәйкесінше 1, 2, 3 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- 207 839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- 200 191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- 208 348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Волошинка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3,3 мың теңге сомасында бөлінген пайдаланылмаған нысаналы трансферттерді қайтару 4-қосымшаға сәйкес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 тармағымен келесі мазмұнда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Волошинка ауылдық округінің бюджетінде қаржы жылының басына қалыптасқан қаражаттың бос қалдықтары есебінен шығыстар 4-қосымшаға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желтоқсаннан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