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b60" w14:textId="0e9d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шешімінеөзгерістер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2024-2026 жылдарға арналған бюджетін бекіту туралы" Солтүстік Қазақстан облысы Есіл ауданы мәслихатының 2023 жылғы 27 желтоқсандағы № 11/179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Торанғұл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- 150 330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- 4 902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- 145 428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- 150 558,3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Торанғұл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1,2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Торанғұл ауылдық округі бюджетінде шағындар қаржылық жылдың басында қалыптасқан бос қалдықтары есебінен 4-қосымшаға сәйкес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Солтүстік Қазақстан облысы Есіл ауданы Торанғұл ауылдық округінің 2024 жылға арналған бюджетінде аудандық бюджеттен бөлінген ағымдағы нысаналы трансферттердің көлемі қарастырылсын,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"Двинск ауылындағы ауылішілік жолдарды орташа жөндеу" жобалық -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құжаттамасына ведомстволық сараптама жүргізуге;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кентішілік жолдарды орташа жөндеуге.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Торанғұл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анықталады.";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күшіне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 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орнынқар 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