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29a08" w14:textId="e929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бойынша коммуналдық қалдықтардың түзілу және жинақталу нормаларын, халық үшін қатты тұрмыстық қатты қалдықтарды жинауға, тасымалдауға, сұрыптауға және көмуге арналған тарифтерді бекіту туралы" Солтүстік Қазақстан облысы Есіл ауданы мәслихатының 2024 жылғы 9 ақпандағы № 13/196 шешіміне өзгеріс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2024 жылғы 24 желтоқсандағы № 23/353 шешімі</w:t>
      </w:r>
    </w:p>
    <w:p>
      <w:pPr>
        <w:spacing w:after="0"/>
        <w:ind w:left="0"/>
        <w:jc w:val="both"/>
      </w:pPr>
      <w:bookmarkStart w:name="z4" w:id="0"/>
      <w:r>
        <w:rPr>
          <w:rFonts w:ascii="Times New Roman"/>
          <w:b w:val="false"/>
          <w:i w:val="false"/>
          <w:color w:val="000000"/>
          <w:sz w:val="28"/>
        </w:rPr>
        <w:t>
      Солтүстік Қазақстан облысы Есіл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бойынша коммуналдық қалдықтардың түзілу және жинақталу нормаларын, халық үшін қатты тұрмыстық қатты қалдықтарды жинауға, тасымалдауға, сұрыптауға және көмуге арналған тарифтерді бекіту туралы" Солтүстік Қазақстан облысы Есіл ауданы мәслихатының 2024 жылғы 9 ақпандағы № 13/196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23/353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13/196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9" w:id="4"/>
    <w:p>
      <w:pPr>
        <w:spacing w:after="0"/>
        <w:ind w:left="0"/>
        <w:jc w:val="left"/>
      </w:pPr>
      <w:r>
        <w:rPr>
          <w:rFonts w:ascii="Times New Roman"/>
          <w:b/>
          <w:i w:val="false"/>
          <w:color w:val="000000"/>
        </w:rPr>
        <w:t xml:space="preserve"> Есіл ауданы бойынша халық үшін қатты тұрмыстық қалдықтарды жинауға, тасымалдауға, сұрыптауға және көмуге арналған тарифтер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және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(қосылған құн салығынсыз)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