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26c8" w14:textId="6912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Мамлютка қаласының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27 желтоқсандағы № 37/2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Мамлютка қаласының 2025-2027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227628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108918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118183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227628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мағынадағы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қала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мағынадағы қаланың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мағынадағы қаланың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мағынадағы қаланың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мағынадағы қаланың үй-жайлардың шегінен тыс ашық кеңістікте;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мағынадағы қаланың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мағынадағы қаланың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мағынадағы қаланың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мағынадағы қаланың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мағынадағы қаланың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мағынадағы қаланың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Мамлютка қаласының бюджетіне жоғарғы тұрған бюджеттен берілетін нысаналы трансферттер 118183 мың теңге сомасында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Мамлютка қаласының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Мамлют ауданы Мамлютка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Мамлют ауданы Мамлютка қаласының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санитарлық жағдайын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