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4064" w14:textId="e844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Мироновка ауылдық округінің 2025-2027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2024 жылғы 27 желтоқсандағы № 262/20 шешiмi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Мироновка ауылдық округінің 2025-2027 жылдарға арналған бюджеті тиісінше осы шешімнің 1, 2 және 3-қосымшаларына сәйкес, оның ішінде 2025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31948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8617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23331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кренесиелеу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Тайынша ауданы Мироновка ауылдық округінің кірістері Қазақстан Республикасының Бюджет кодексіне сәйкес қалыптастырылатыны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Мироновка ауылдық округінің бюджетінде Мироновка ауылдық округінің бюджетіне республикалық бюджеттен 20 мың теңге сомасында ағымдағы нысаналы трансферттер түсімі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Мироновка ауылдық округінің бюджетінде аудандық бюджеттен Мироновка ауылдық округінің бюджетіне 627 мың теңге ағымдағы нысаналы трансферттер түсімі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аудандық бюджеттен Мироновка ауылдық округінің бюджетіне берілетін бюджеттік субвенция 22684 мың теңге сомасы белгіленсін.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2025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 және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2026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Мироновка ауылдық округінің 2027 жылға арналған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мен жұмыстарға, тауарларға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