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6334" w14:textId="0fe6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266/20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Чермошнян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Чермошнян ауылдық округі бюджетінің кірістері Қазақстан Республикасы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Чермошнян ауылдық округінің бюджетінде республикалық бюджеттен 132 мың теңге сомасында ағымдағы нысаналы трансферттер түсімі ескерілсін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Чермошнян ауылдық округінің бюджетінде аудандық бюджеттен 3644 мың теңге сомасында ағымдағы нысаналы трансферттер түсімі ескерілсін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Чермошнян ауылдық округінің бюджетіне аудандық бюджеттен берілетін бюджеттік субвенция 44950 мың теңге сомасында белгіленсін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