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063f" w14:textId="d480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Чкалов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267/20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Чкалов ауылдық округінің 2025-2027 жылдарға арналған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94282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38572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55710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94282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Чкалов ауылдық округі бюджетінің кірістері Қазақстан Республикасының Бюджет Кодексіне сәйкес қалыптастырылатыны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Чкалов ауылдық округінің бюджетінде 77 мың теңге сомасында республикалық бюджеттен ағымдағы нысаналы трансферттер түсімі ескерілсін.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Чкалов ауылдық округінің бюджетінде аудандық бюджеттен 1704 мың теңге нысаналы ағымдағы трансферттер түсімі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2025 жылға арналған Чкалов ауылдық округінің бюджетіне берілетін бюджеттік субвенция 53929 мың теңге сомасында белгіленсін.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267/20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Чкалов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267/20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Чкалов ауылдық округінің 2026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Чкалов ауылдық округінің 2027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