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c0ee" w14:textId="90bc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жылдың үшінші тоқсанына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27 маусымдағы № 154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бұйрығымен (Нормативтік құқықтық актілерді мемлекеттік тіркеу тізілімінде № 11245 болып тіркелген) бекітілген 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жылдың үшінші тоқсанына арналған әлеуметтік маңызы бар азық-түлік тауарларына бөлшек сауда бағаларының шекті мәндері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жылдың үшінші тоқсанына арналған әлеуметтік маңызы бар азық-түлік тауарларына бөлшек сауда бағаларының шекті мәндері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 ондық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 – 9%,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