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4590" w14:textId="e744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аудандық мәслихатының 2023 жылғы 22 желтоқсандағы № 60-VІІІ "2024-2026 жылдарға арналған Индер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2024 жылғы 18 наурыздағы № 81-VIII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2023 жылғы 22 желтоқсандағы № 60-VІІІ "2024-2026 жылдарға арналған Индер ауданының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7 391 565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1 915 752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65 472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13 600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–5 396 741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8 425 594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35 074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35 074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-1 460 175мың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1 460 175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35 074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1 425 101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2024 жылға арналған аудандық бюджетте облыстық бюджеттен 2 823 334 мың теңге сомасында ағымдағы нысаналы, нысаналы даму трансферттері және кредиттер көзделгенi ескерілсін.".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81-VIII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60-VIII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Индер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7 391 565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5 396 741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5 388 506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5 388 506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1 180 969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204 198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органдарын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 және әлеуметтік бағдарламалар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төлемдердіесептеу, төлеу мен жеткiзу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мәдениет, тілдерді дамыту, денешынықтыру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мәдениет,тілдерді дамыту, денешынықтыру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мәдениет,тілдерді дамыту, денешынықтыру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28 977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-1 460 175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