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edbf6" w14:textId="c5edb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Туризм және спорт министрлігінің Туризм индустриясы комитеті" мемлекеттік мекемесінің ережесін бекіту туралы" Қазақстан Республикасы Мәдениет және спорт министрінің 2017 жылғы 2 наурыздағы № 52 бұйрығына өзгерістер енгізу туралы</w:t>
      </w:r>
    </w:p>
    <w:p>
      <w:pPr>
        <w:spacing w:after="0"/>
        <w:ind w:left="0"/>
        <w:jc w:val="both"/>
      </w:pPr>
      <w:r>
        <w:rPr>
          <w:rFonts w:ascii="Times New Roman"/>
          <w:b w:val="false"/>
          <w:i w:val="false"/>
          <w:color w:val="000000"/>
          <w:sz w:val="28"/>
        </w:rPr>
        <w:t>Қазақстан Республикасы Туризм және спорт министрінің м.а. 2024 жылғы 17 қазандағы № 184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Туризм және спорт министрлігінің Туризм индустриясы комитеті" мемлекеттік мекемесінің ережесін бекіту туралы" Қазақстан Республикасы Мәдениет және спорт министрінің 2017 жылғы 2 наурыздағы № 52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Туризм және спорт министрлігінің Туризм индустриясы комитеті"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 Қазақстан Республикасы Туризм және спорт министрлігінің Туризм индустриясы комитеті" мемлекеттік мекемесі (бұдан әрі – Комитет және Министрлік тиісінше) туристік қызмет саласында басшылықты жүзеге асырады.";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"13. Мақсаттары:</w:t>
      </w:r>
    </w:p>
    <w:bookmarkEnd w:id="4"/>
    <w:bookmarkStart w:name="z8" w:id="5"/>
    <w:p>
      <w:pPr>
        <w:spacing w:after="0"/>
        <w:ind w:left="0"/>
        <w:jc w:val="both"/>
      </w:pPr>
      <w:r>
        <w:rPr>
          <w:rFonts w:ascii="Times New Roman"/>
          <w:b w:val="false"/>
          <w:i w:val="false"/>
          <w:color w:val="000000"/>
          <w:sz w:val="28"/>
        </w:rPr>
        <w:t>
      1) туристік қызмет саласындағы мемлекеттік саясатты қалыптастыру және іске асыру;</w:t>
      </w:r>
    </w:p>
    <w:bookmarkEnd w:id="5"/>
    <w:bookmarkStart w:name="z9" w:id="6"/>
    <w:p>
      <w:pPr>
        <w:spacing w:after="0"/>
        <w:ind w:left="0"/>
        <w:jc w:val="both"/>
      </w:pPr>
      <w:r>
        <w:rPr>
          <w:rFonts w:ascii="Times New Roman"/>
          <w:b w:val="false"/>
          <w:i w:val="false"/>
          <w:color w:val="000000"/>
          <w:sz w:val="28"/>
        </w:rPr>
        <w:t>
      "2) туристік қызмет саласындағы басшылықты, салааралық үйлестіруді және мемлекеттік реттеуді жүзеге асыру;</w:t>
      </w:r>
    </w:p>
    <w:bookmarkEnd w:id="6"/>
    <w:bookmarkStart w:name="z10" w:id="7"/>
    <w:p>
      <w:pPr>
        <w:spacing w:after="0"/>
        <w:ind w:left="0"/>
        <w:jc w:val="both"/>
      </w:pPr>
      <w:r>
        <w:rPr>
          <w:rFonts w:ascii="Times New Roman"/>
          <w:b w:val="false"/>
          <w:i w:val="false"/>
          <w:color w:val="000000"/>
          <w:sz w:val="28"/>
        </w:rPr>
        <w:t>
      "3) құзыреті шегіндегі Комитетке жүктелген өзге де міндеттер.";</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және </w:t>
      </w:r>
      <w:r>
        <w:rPr>
          <w:rFonts w:ascii="Times New Roman"/>
          <w:b w:val="false"/>
          <w:i w:val="false"/>
          <w:color w:val="000000"/>
          <w:sz w:val="28"/>
        </w:rPr>
        <w:t>56) тармақшалары</w:t>
      </w:r>
      <w:r>
        <w:rPr>
          <w:rFonts w:ascii="Times New Roman"/>
          <w:b w:val="false"/>
          <w:i w:val="false"/>
          <w:color w:val="000000"/>
          <w:sz w:val="28"/>
        </w:rPr>
        <w:t xml:space="preserve"> алынып тасталсын.</w:t>
      </w:r>
    </w:p>
    <w:bookmarkStart w:name="z13" w:id="8"/>
    <w:p>
      <w:pPr>
        <w:spacing w:after="0"/>
        <w:ind w:left="0"/>
        <w:jc w:val="both"/>
      </w:pPr>
      <w:r>
        <w:rPr>
          <w:rFonts w:ascii="Times New Roman"/>
          <w:b w:val="false"/>
          <w:i w:val="false"/>
          <w:color w:val="000000"/>
          <w:sz w:val="28"/>
        </w:rPr>
        <w:t>
      2. Қазақстан Республикасы Туризм және спорт министрлігінің Туризм индустриясы комитеті заңнамада белгіленген тәртіппен мыналарды қамтамасыз етсін:</w:t>
      </w:r>
    </w:p>
    <w:bookmarkEnd w:id="8"/>
    <w:bookmarkStart w:name="z14" w:id="9"/>
    <w:p>
      <w:pPr>
        <w:spacing w:after="0"/>
        <w:ind w:left="0"/>
        <w:jc w:val="both"/>
      </w:pPr>
      <w:r>
        <w:rPr>
          <w:rFonts w:ascii="Times New Roman"/>
          <w:b w:val="false"/>
          <w:i w:val="false"/>
          <w:color w:val="000000"/>
          <w:sz w:val="28"/>
        </w:rPr>
        <w:t>
      1) осы бұйрық бекітілген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9"/>
    <w:bookmarkStart w:name="z15" w:id="10"/>
    <w:p>
      <w:pPr>
        <w:spacing w:after="0"/>
        <w:ind w:left="0"/>
        <w:jc w:val="both"/>
      </w:pPr>
      <w:r>
        <w:rPr>
          <w:rFonts w:ascii="Times New Roman"/>
          <w:b w:val="false"/>
          <w:i w:val="false"/>
          <w:color w:val="000000"/>
          <w:sz w:val="28"/>
        </w:rPr>
        <w:t>
      2) осы бұйрықты Қазақстан Республикасы Туризм және спорт министрлігінің интернет-ресурсында орналастыруды;</w:t>
      </w:r>
    </w:p>
    <w:bookmarkEnd w:id="10"/>
    <w:bookmarkStart w:name="z16" w:id="11"/>
    <w:p>
      <w:pPr>
        <w:spacing w:after="0"/>
        <w:ind w:left="0"/>
        <w:jc w:val="both"/>
      </w:pPr>
      <w:r>
        <w:rPr>
          <w:rFonts w:ascii="Times New Roman"/>
          <w:b w:val="false"/>
          <w:i w:val="false"/>
          <w:color w:val="000000"/>
          <w:sz w:val="28"/>
        </w:rPr>
        <w:t>
      3) осы бұйрықтан туындайтын өзге де шараларды қабылдауды қамтамасыз етсін.</w:t>
      </w:r>
    </w:p>
    <w:bookmarkEnd w:id="11"/>
    <w:bookmarkStart w:name="z17"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Туризм және спорт министрінің орынбасарына жүктелсін.</w:t>
      </w:r>
    </w:p>
    <w:bookmarkEnd w:id="12"/>
    <w:bookmarkStart w:name="z18" w:id="13"/>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Туризм және спорт министрінің</w:t>
            </w: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Жарасбаев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