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431f" w14:textId="0814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2023 жылғы 6 қазандағы № 223 "2023-2024 оқу жылына жоғары білімі бар кадрларды даярлауға арналған мемлекеттік білім беру тапсырысын бекіту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2024 жылғы 18 қаңтардағы № 9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жоғары білімі бар кадрларды даярлауға арналған мемлекеттік білім беру тапсырысын бекіту туралы" Түркістан облысы әкімдігінің 2023 жылғы 6 қазандағы № 223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жариялағанынан кейін оның Түркістан облысы әкімдігінің интернет – 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