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c328" w14:textId="ed6c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21 ақпандағы № 31 "Түркістан облысының бақылау жөніндегі басқармасы" мемлекеттік мекемесінің Ережені бекіту туралы" қаулысына толықтырулар енгізу туралы</w:t>
      </w:r>
    </w:p>
    <w:p>
      <w:pPr>
        <w:spacing w:after="0"/>
        <w:ind w:left="0"/>
        <w:jc w:val="both"/>
      </w:pPr>
      <w:r>
        <w:rPr>
          <w:rFonts w:ascii="Times New Roman"/>
          <w:b w:val="false"/>
          <w:i w:val="false"/>
          <w:color w:val="000000"/>
          <w:sz w:val="28"/>
        </w:rPr>
        <w:t>Түркістан облысы әкiмдiгiнiң 2024 жылғы 22 шілдедегі № 148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2023 жылғы 21 ақпандағы № 31 "Түркістан облысының бақылау жөніндегі басқармасы" мемлекеттік мекемесінің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"Түркістан облысының бақылау жөніндегі басқармасы" мемлекеттік мекемесі туралы 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p>
    <w:p>
      <w:pPr>
        <w:spacing w:after="0"/>
        <w:ind w:left="0"/>
        <w:jc w:val="both"/>
      </w:pPr>
      <w:r>
        <w:rPr>
          <w:rFonts w:ascii="Times New Roman"/>
          <w:b w:val="false"/>
          <w:i w:val="false"/>
          <w:color w:val="000000"/>
          <w:sz w:val="28"/>
        </w:rPr>
        <w:t>
      мынадай мазмұндағы 11-1), 11-2), 11-3) тармақшалармен толықтырылсын:</w:t>
      </w:r>
    </w:p>
    <w:p>
      <w:pPr>
        <w:spacing w:after="0"/>
        <w:ind w:left="0"/>
        <w:jc w:val="both"/>
      </w:pPr>
      <w:r>
        <w:rPr>
          <w:rFonts w:ascii="Times New Roman"/>
          <w:b w:val="false"/>
          <w:i w:val="false"/>
          <w:color w:val="000000"/>
          <w:sz w:val="28"/>
        </w:rPr>
        <w:t>
       "11-1) жұмыс берушінің жұмыскер еңбек (қызметтік) міндеттерін атқарған кезде оны жазатайым оқиғалардан міндетті сақтандыру шартын жасасуын бақылауды жүзеге асырады;</w:t>
      </w:r>
    </w:p>
    <w:p>
      <w:pPr>
        <w:spacing w:after="0"/>
        <w:ind w:left="0"/>
        <w:jc w:val="both"/>
      </w:pPr>
      <w:r>
        <w:rPr>
          <w:rFonts w:ascii="Times New Roman"/>
          <w:b w:val="false"/>
          <w:i w:val="false"/>
          <w:color w:val="000000"/>
          <w:sz w:val="28"/>
        </w:rPr>
        <w:t>
      11-2) жұмыс берушінің осы Қазақстан Республикасының Еңбек Кодексінің 122-бабында көзделген міндеттемелерді орындауын бақылауды жүзеге асырады;</w:t>
      </w:r>
    </w:p>
    <w:p>
      <w:pPr>
        <w:spacing w:after="0"/>
        <w:ind w:left="0"/>
        <w:jc w:val="both"/>
      </w:pPr>
      <w:r>
        <w:rPr>
          <w:rFonts w:ascii="Times New Roman"/>
          <w:b w:val="false"/>
          <w:i w:val="false"/>
          <w:color w:val="000000"/>
          <w:sz w:val="28"/>
        </w:rPr>
        <w:t>
      11-3) еңбек жөніндегі уәкілетті мемлекеттік орган айқындаған тәртіппен еңбек қызметіне байланысты жазатайым оқиғаларды тіркейді және есепке алуды жүргізеді;".</w:t>
      </w:r>
    </w:p>
    <w:bookmarkStart w:name="z5" w:id="3"/>
    <w:p>
      <w:pPr>
        <w:spacing w:after="0"/>
        <w:ind w:left="0"/>
        <w:jc w:val="both"/>
      </w:pPr>
      <w:r>
        <w:rPr>
          <w:rFonts w:ascii="Times New Roman"/>
          <w:b w:val="false"/>
          <w:i w:val="false"/>
          <w:color w:val="000000"/>
          <w:sz w:val="28"/>
        </w:rPr>
        <w:t>
      2. "Түркістан облысының бақылау жөніндегі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 - ресурсында орналастырылуын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жетекшілік ететін облыс әкімінің орынбасарына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