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1964" w14:textId="4261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жер қатынастары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2024 жылғы 6 қарашадағы № 230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жер қатынастары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жер қатынастары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6 қарашадағы</w:t>
            </w:r>
            <w:r>
              <w:br/>
            </w:r>
            <w:r>
              <w:rPr>
                <w:rFonts w:ascii="Times New Roman"/>
                <w:b w:val="false"/>
                <w:i w:val="false"/>
                <w:color w:val="000000"/>
                <w:sz w:val="20"/>
              </w:rPr>
              <w:t>№ 230 қаулысына қосымша</w:t>
            </w:r>
          </w:p>
        </w:tc>
      </w:tr>
    </w:tbl>
    <w:bookmarkStart w:name="z7" w:id="5"/>
    <w:p>
      <w:pPr>
        <w:spacing w:after="0"/>
        <w:ind w:left="0"/>
        <w:jc w:val="left"/>
      </w:pPr>
      <w:r>
        <w:rPr>
          <w:rFonts w:ascii="Times New Roman"/>
          <w:b/>
          <w:i w:val="false"/>
          <w:color w:val="000000"/>
        </w:rPr>
        <w:t xml:space="preserve"> "Түркістан облысының жер қатынастары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жер қатынастары баскармасы" мемлекеттік мекемесі (бұдан әрі – Басқарма) Түркістан облысының аумағында жер қатынастары саласындағы функцияларды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ведомстволық бағынысты ұйымдары жоқ.</w:t>
      </w:r>
    </w:p>
    <w:bookmarkEnd w:id="8"/>
    <w:bookmarkStart w:name="z11" w:id="9"/>
    <w:p>
      <w:pPr>
        <w:spacing w:after="0"/>
        <w:ind w:left="0"/>
        <w:jc w:val="both"/>
      </w:pPr>
      <w:r>
        <w:rPr>
          <w:rFonts w:ascii="Times New Roman"/>
          <w:b w:val="false"/>
          <w:i w:val="false"/>
          <w:color w:val="000000"/>
          <w:sz w:val="28"/>
        </w:rPr>
        <w:t>
      3. Басқарма өз қызметін Қазакстан Республикасының Конституциясына және заңдарына, Қазақстан Республикасы Президенті мен Үкіметінің актiлерiне, өзге де нормативтік құқықтық актiлерге,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Басқармасы ұйымдық-құқықтық нысанындағы занды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құзыретiнiң мәселелері бойынша заңнамада белгiленген тәртіппен Басқарма басшысының бұйрықтарымен және Қазақстан Республикасының заңнамасында көзделген басқа да актiлермен рәсімделетiн шешiмдер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Түркістан қаласы, Жаңа қала шағын ауданы, 32 көше, 20 ғимараты, пошталық индексi 161200.</w:t>
      </w:r>
    </w:p>
    <w:bookmarkEnd w:id="15"/>
    <w:bookmarkStart w:name="z18" w:id="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Мемлекеттiк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14. Мақсаттары: </w:t>
      </w:r>
    </w:p>
    <w:bookmarkEnd w:id="21"/>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2) жерді ұтымды пайдалану мен қорғауды қамтамасыз ету мақсатында жер қатынастарын реттеу.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өзіне жүктелген міндеттері мен функциялары шегінде шешімдер қабылдау;</w:t>
      </w:r>
    </w:p>
    <w:p>
      <w:pPr>
        <w:spacing w:after="0"/>
        <w:ind w:left="0"/>
        <w:jc w:val="both"/>
      </w:pPr>
      <w:r>
        <w:rPr>
          <w:rFonts w:ascii="Times New Roman"/>
          <w:b w:val="false"/>
          <w:i w:val="false"/>
          <w:color w:val="000000"/>
          <w:sz w:val="28"/>
        </w:rPr>
        <w:t>
      заңнамада белгіленген тәртіппен өз функцияларын жүзеге асыру үшін мемлекеттік органдардан, ұйымдар мен жеке және заңды тұлғалардан құжаттарды және ақпаратты сұратып алу, сондай ақ басқа мемлекеттік органдарға ақпарат беру;</w:t>
      </w:r>
    </w:p>
    <w:p>
      <w:pPr>
        <w:spacing w:after="0"/>
        <w:ind w:left="0"/>
        <w:jc w:val="both"/>
      </w:pPr>
      <w:r>
        <w:rPr>
          <w:rFonts w:ascii="Times New Roman"/>
          <w:b w:val="false"/>
          <w:i w:val="false"/>
          <w:color w:val="000000"/>
          <w:sz w:val="28"/>
        </w:rPr>
        <w:t>
      Басқарманың құзыретiне кiретiн облыс әкiмдiгiнiң және (немесе) әкiмiнiң шешiмдерiнiң, өкiмдерiнiң, қаулыларының жобасын дайындауға қатысу;</w:t>
      </w:r>
    </w:p>
    <w:p>
      <w:pPr>
        <w:spacing w:after="0"/>
        <w:ind w:left="0"/>
        <w:jc w:val="both"/>
      </w:pPr>
      <w:r>
        <w:rPr>
          <w:rFonts w:ascii="Times New Roman"/>
          <w:b w:val="false"/>
          <w:i w:val="false"/>
          <w:color w:val="000000"/>
          <w:sz w:val="28"/>
        </w:rPr>
        <w:t xml:space="preserve">
      облыс әкімдігі мен әкімінің қарауына дамудың негізгі бағыттары, облыстың жер қатынастары саласындағы мәселелерді шешу жөнінде ұсыныстар енгізу; </w:t>
      </w:r>
    </w:p>
    <w:p>
      <w:pPr>
        <w:spacing w:after="0"/>
        <w:ind w:left="0"/>
        <w:jc w:val="both"/>
      </w:pPr>
      <w:r>
        <w:rPr>
          <w:rFonts w:ascii="Times New Roman"/>
          <w:b w:val="false"/>
          <w:i w:val="false"/>
          <w:color w:val="000000"/>
          <w:sz w:val="28"/>
        </w:rPr>
        <w:t>
      басқарманың мүддесі үшін сотқа талап-арыз беру, сот отырыстарына қатысу;</w:t>
      </w:r>
    </w:p>
    <w:p>
      <w:pPr>
        <w:spacing w:after="0"/>
        <w:ind w:left="0"/>
        <w:jc w:val="both"/>
      </w:pPr>
      <w:r>
        <w:rPr>
          <w:rFonts w:ascii="Times New Roman"/>
          <w:b w:val="false"/>
          <w:i w:val="false"/>
          <w:color w:val="000000"/>
          <w:sz w:val="28"/>
        </w:rPr>
        <w:t>
      Басқарманың құзыретіне кіретін мәселелер бойынша болжамдар, бағдарламалар, талдамалы шолулар дайындағанда заңда белгіленген тәртіппен сарапшылар, басқа атқарушы органдардан мамандар тартуға;</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құқылы.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Қазақстан Республикасының заңдарын сақтауға;</w:t>
      </w:r>
    </w:p>
    <w:p>
      <w:pPr>
        <w:spacing w:after="0"/>
        <w:ind w:left="0"/>
        <w:jc w:val="both"/>
      </w:pPr>
      <w:r>
        <w:rPr>
          <w:rFonts w:ascii="Times New Roman"/>
          <w:b w:val="false"/>
          <w:i w:val="false"/>
          <w:color w:val="000000"/>
          <w:sz w:val="28"/>
        </w:rPr>
        <w:t>
      Басқармаға жүктелген функцияларды іске асыруды қамтамасыз ету;</w:t>
      </w:r>
    </w:p>
    <w:p>
      <w:pPr>
        <w:spacing w:after="0"/>
        <w:ind w:left="0"/>
        <w:jc w:val="both"/>
      </w:pPr>
      <w:r>
        <w:rPr>
          <w:rFonts w:ascii="Times New Roman"/>
          <w:b w:val="false"/>
          <w:i w:val="false"/>
          <w:color w:val="000000"/>
          <w:sz w:val="28"/>
        </w:rPr>
        <w:t>
      жеке және заңды тұлғалардан Басқармаға келіп түскен шағымдар мен өтініштерді қарау;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25" w:id="23"/>
    <w:p>
      <w:pPr>
        <w:spacing w:after="0"/>
        <w:ind w:left="0"/>
        <w:jc w:val="both"/>
      </w:pPr>
      <w:r>
        <w:rPr>
          <w:rFonts w:ascii="Times New Roman"/>
          <w:b w:val="false"/>
          <w:i w:val="false"/>
          <w:color w:val="000000"/>
          <w:sz w:val="28"/>
        </w:rPr>
        <w:t xml:space="preserve">
      16. функциялары: </w:t>
      </w:r>
    </w:p>
    <w:bookmarkEnd w:id="23"/>
    <w:p>
      <w:pPr>
        <w:spacing w:after="0"/>
        <w:ind w:left="0"/>
        <w:jc w:val="both"/>
      </w:pPr>
      <w:r>
        <w:rPr>
          <w:rFonts w:ascii="Times New Roman"/>
          <w:b w:val="false"/>
          <w:i w:val="false"/>
          <w:color w:val="000000"/>
          <w:sz w:val="28"/>
        </w:rPr>
        <w:t>
      1)облыс әкімдігінің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2)облыс әкімдігінің қорғаныс және ұлттық қауіпсіздік мұқтажы үшін жер учаскелерiн беру және алып қою жөнiндегi ұсыныстарын және шешiмдерiнiң жобаларын дайындау;</w:t>
      </w:r>
    </w:p>
    <w:p>
      <w:pPr>
        <w:spacing w:after="0"/>
        <w:ind w:left="0"/>
        <w:jc w:val="both"/>
      </w:pPr>
      <w:r>
        <w:rPr>
          <w:rFonts w:ascii="Times New Roman"/>
          <w:b w:val="false"/>
          <w:i w:val="false"/>
          <w:color w:val="000000"/>
          <w:sz w:val="28"/>
        </w:rPr>
        <w:t>
      3)жерді резервте қалдыру жөніндегі ұсыныстарды дайындау;</w:t>
      </w:r>
    </w:p>
    <w:p>
      <w:pPr>
        <w:spacing w:after="0"/>
        <w:ind w:left="0"/>
        <w:jc w:val="both"/>
      </w:pPr>
      <w:r>
        <w:rPr>
          <w:rFonts w:ascii="Times New Roman"/>
          <w:b w:val="false"/>
          <w:i w:val="false"/>
          <w:color w:val="000000"/>
          <w:sz w:val="28"/>
        </w:rPr>
        <w:t>
      4)өз құзыреті шегінде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5)жерге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6)облыстың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7)өз құзыреті шегінде жер сауда-саттығын (аукциондарын) жүргізуді ұйымдастыру;</w:t>
      </w:r>
    </w:p>
    <w:p>
      <w:pPr>
        <w:spacing w:after="0"/>
        <w:ind w:left="0"/>
        <w:jc w:val="both"/>
      </w:pPr>
      <w:r>
        <w:rPr>
          <w:rFonts w:ascii="Times New Roman"/>
          <w:b w:val="false"/>
          <w:i w:val="false"/>
          <w:color w:val="000000"/>
          <w:sz w:val="28"/>
        </w:rPr>
        <w:t>
      8)жерді пайдалану мен қорғау мәселелерін қозғайтын, облыстық,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9)өз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10)аудандардың, облыстық маңызы бар қалалардың деректері негізінде облыстың жер балансын жасау;</w:t>
      </w:r>
    </w:p>
    <w:p>
      <w:pPr>
        <w:spacing w:after="0"/>
        <w:ind w:left="0"/>
        <w:jc w:val="both"/>
      </w:pPr>
      <w:r>
        <w:rPr>
          <w:rFonts w:ascii="Times New Roman"/>
          <w:b w:val="false"/>
          <w:i w:val="false"/>
          <w:color w:val="000000"/>
          <w:sz w:val="28"/>
        </w:rPr>
        <w:t>
      11)облыс әкімдігіне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12)ауыл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13)жер-кадастрлық жоспарды бекіту;</w:t>
      </w:r>
    </w:p>
    <w:p>
      <w:pPr>
        <w:spacing w:after="0"/>
        <w:ind w:left="0"/>
        <w:jc w:val="both"/>
      </w:pPr>
      <w:r>
        <w:rPr>
          <w:rFonts w:ascii="Times New Roman"/>
          <w:b w:val="false"/>
          <w:i w:val="false"/>
          <w:color w:val="000000"/>
          <w:sz w:val="28"/>
        </w:rPr>
        <w:t>
      14)жер комиссиясының құрамын қалыптастыру, комиссия туралы ережені әзірлеу және тиісті жергілікті өкілді органға бекітуге жіберу;</w:t>
      </w:r>
    </w:p>
    <w:p>
      <w:pPr>
        <w:spacing w:after="0"/>
        <w:ind w:left="0"/>
        <w:jc w:val="both"/>
      </w:pPr>
      <w:r>
        <w:rPr>
          <w:rFonts w:ascii="Times New Roman"/>
          <w:b w:val="false"/>
          <w:i w:val="false"/>
          <w:color w:val="000000"/>
          <w:sz w:val="28"/>
        </w:rPr>
        <w:t>
      15)облыс әкімдігінің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өнеркәсіптік-инновациялық қызмет субъектілерінің өнеркәсіптік-инновациялық жобалары, инвестициялық басым жобаларды Қазақстан Республикасының Кәсіпкерлік кодексіне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p>
      <w:pPr>
        <w:spacing w:after="0"/>
        <w:ind w:left="0"/>
        <w:jc w:val="both"/>
      </w:pPr>
      <w:r>
        <w:rPr>
          <w:rFonts w:ascii="Times New Roman"/>
          <w:b w:val="false"/>
          <w:i w:val="false"/>
          <w:color w:val="000000"/>
          <w:sz w:val="28"/>
        </w:rPr>
        <w:t>
      16)облыс әкімдігінің ауданаралық маңызы бар уақытша пайдаланылатын мал айдау жолдарына жер учаскелерiн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17)облыс әкімдігінің су қорын пайдалану және қорғау, сумен жабдықтау, су бұру саласындағы уәкілетті мемлекеттік органмен келісім бойынша жасанды құрылыстар салу үшін аумақтық сулар алып жатқан жер учаскелерін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18)жайылымдық инфрақұрылым объектілерін дамыту және реконструкциялау жөніндегі жоспарларды әзірлеу және бекіту;</w:t>
      </w:r>
    </w:p>
    <w:p>
      <w:pPr>
        <w:spacing w:after="0"/>
        <w:ind w:left="0"/>
        <w:jc w:val="both"/>
      </w:pPr>
      <w:r>
        <w:rPr>
          <w:rFonts w:ascii="Times New Roman"/>
          <w:b w:val="false"/>
          <w:i w:val="false"/>
          <w:color w:val="000000"/>
          <w:sz w:val="28"/>
        </w:rPr>
        <w:t>
      19)жергiлiктi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жөніндегі облыс әкімдігінің ұсыныстары мен шешімдерінің жобаларын дайындау;</w:t>
      </w:r>
    </w:p>
    <w:p>
      <w:pPr>
        <w:spacing w:after="0"/>
        <w:ind w:left="0"/>
        <w:jc w:val="both"/>
      </w:pPr>
      <w:r>
        <w:rPr>
          <w:rFonts w:ascii="Times New Roman"/>
          <w:b w:val="false"/>
          <w:i w:val="false"/>
          <w:color w:val="000000"/>
          <w:sz w:val="28"/>
        </w:rPr>
        <w:t>
      20)бір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 жөніндегі облыс әкімдігінің ұсыныстары мен шешімдерінің жобаларын дайындау;</w:t>
      </w:r>
    </w:p>
    <w:p>
      <w:pPr>
        <w:spacing w:after="0"/>
        <w:ind w:left="0"/>
        <w:jc w:val="both"/>
      </w:pPr>
      <w:r>
        <w:rPr>
          <w:rFonts w:ascii="Times New Roman"/>
          <w:b w:val="false"/>
          <w:i w:val="false"/>
          <w:color w:val="000000"/>
          <w:sz w:val="28"/>
        </w:rPr>
        <w:t>
      21)жер учаскелерiн беру және алып қою, соның iшiнде мемлекет мұқтажы үшін алып қою жөніндегі облыс әкімдігінің ұсыныстары мен шешімдерінің жобаларын дайындау;</w:t>
      </w:r>
    </w:p>
    <w:p>
      <w:pPr>
        <w:spacing w:after="0"/>
        <w:ind w:left="0"/>
        <w:jc w:val="both"/>
      </w:pPr>
      <w:r>
        <w:rPr>
          <w:rFonts w:ascii="Times New Roman"/>
          <w:b w:val="false"/>
          <w:i w:val="false"/>
          <w:color w:val="000000"/>
          <w:sz w:val="28"/>
        </w:rPr>
        <w:t>
      22)қауымдық сервитуттар белгілеу жөніндегі облыс әкімдігінің ұсыныстары мен шешімдерінің жобаларын дайындау;</w:t>
      </w:r>
    </w:p>
    <w:p>
      <w:pPr>
        <w:spacing w:after="0"/>
        <w:ind w:left="0"/>
        <w:jc w:val="both"/>
      </w:pPr>
      <w:r>
        <w:rPr>
          <w:rFonts w:ascii="Times New Roman"/>
          <w:b w:val="false"/>
          <w:i w:val="false"/>
          <w:color w:val="000000"/>
          <w:sz w:val="28"/>
        </w:rPr>
        <w:t>
      23)жер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p>
      <w:pPr>
        <w:spacing w:after="0"/>
        <w:ind w:left="0"/>
        <w:jc w:val="both"/>
      </w:pPr>
      <w:r>
        <w:rPr>
          <w:rFonts w:ascii="Times New Roman"/>
          <w:b w:val="false"/>
          <w:i w:val="false"/>
          <w:color w:val="000000"/>
          <w:sz w:val="28"/>
        </w:rPr>
        <w:t>
      24)мемлекеттік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p>
      <w:pPr>
        <w:spacing w:after="0"/>
        <w:ind w:left="0"/>
        <w:jc w:val="both"/>
      </w:pPr>
      <w:r>
        <w:rPr>
          <w:rFonts w:ascii="Times New Roman"/>
          <w:b w:val="false"/>
          <w:i w:val="false"/>
          <w:color w:val="000000"/>
          <w:sz w:val="28"/>
        </w:rPr>
        <w:t>
      25)жергілікті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жөніндегі облыстық мәслихат және облыс әкімдігінің бірлескен шешімдерінің жобаларын дайындау;</w:t>
      </w:r>
    </w:p>
    <w:p>
      <w:pPr>
        <w:spacing w:after="0"/>
        <w:ind w:left="0"/>
        <w:jc w:val="both"/>
      </w:pPr>
      <w:r>
        <w:rPr>
          <w:rFonts w:ascii="Times New Roman"/>
          <w:b w:val="false"/>
          <w:i w:val="false"/>
          <w:color w:val="000000"/>
          <w:sz w:val="28"/>
        </w:rPr>
        <w:t>
      26)облыстық және аудандық маңызы бар қалалардың, кенттер мен ауылдық елді мекендердің жергілікті жағдайлары мен ерекшеліктеріне қарай жер учаскелерi жеке меншiкке берiлген кезде олар үшiн төлемақының базалық ставкаларын бекіту жөніндегі облыстық мәслихат және облыс әкімдігінің бірлескен шешімдерінің жобаларын дайындау;</w:t>
      </w:r>
    </w:p>
    <w:p>
      <w:pPr>
        <w:spacing w:after="0"/>
        <w:ind w:left="0"/>
        <w:jc w:val="both"/>
      </w:pPr>
      <w:r>
        <w:rPr>
          <w:rFonts w:ascii="Times New Roman"/>
          <w:b w:val="false"/>
          <w:i w:val="false"/>
          <w:color w:val="000000"/>
          <w:sz w:val="28"/>
        </w:rPr>
        <w:t>
      27)облыстық маңызы бар қалалардағы бағалау аймағы шекаралары және жер учаскелері үшін төлем ақыларына түзету коэффиценттерін бекіту бойынша облыстық маслихатқа облыс әкімдігінің ұсынысына енгізу;</w:t>
      </w:r>
    </w:p>
    <w:p>
      <w:pPr>
        <w:spacing w:after="0"/>
        <w:ind w:left="0"/>
        <w:jc w:val="both"/>
      </w:pPr>
      <w:r>
        <w:rPr>
          <w:rFonts w:ascii="Times New Roman"/>
          <w:b w:val="false"/>
          <w:i w:val="false"/>
          <w:color w:val="000000"/>
          <w:sz w:val="28"/>
        </w:rPr>
        <w:t>
      28)облыстық мәслихат және облыс әкімдігінің бірлескен ұсынысы негiзiнде облыстың шегінде ауыл шаруашылығы алқаптарының түрлері бойынша ауыл шаруашылығы мақсатындағы жер учаскелерiнiң шектi (ең жоғары) мөлшерiн белгiлеу бойынша Қазақстан Республикасының Үкiметiне ұсыныс әзірлеу;</w:t>
      </w:r>
    </w:p>
    <w:p>
      <w:pPr>
        <w:spacing w:after="0"/>
        <w:ind w:left="0"/>
        <w:jc w:val="both"/>
      </w:pPr>
      <w:r>
        <w:rPr>
          <w:rFonts w:ascii="Times New Roman"/>
          <w:b w:val="false"/>
          <w:i w:val="false"/>
          <w:color w:val="000000"/>
          <w:sz w:val="28"/>
        </w:rPr>
        <w:t>
      29)аудандық маңызы бар қалалар маңындағы аймақтардың шекараларын облыстық мәслихатқа бекітуге табыс ету жөнінде облыс әкімдігінің ұсыныстарын және қаулыларының жобаларын дайындау;</w:t>
      </w:r>
    </w:p>
    <w:p>
      <w:pPr>
        <w:spacing w:after="0"/>
        <w:ind w:left="0"/>
        <w:jc w:val="both"/>
      </w:pPr>
      <w:r>
        <w:rPr>
          <w:rFonts w:ascii="Times New Roman"/>
          <w:b w:val="false"/>
          <w:i w:val="false"/>
          <w:color w:val="000000"/>
          <w:sz w:val="28"/>
        </w:rPr>
        <w:t>
      30)облыстық мәслихат және облыс әкімдігінің бірлескен ұсынысы негiзiнде облыстық маңызы бар қалалар маңындағы аймақтардың шекараларын өзгерту жөнінде Қазақстан Республикасының Үкіметіне ұсыныс дайындау;</w:t>
      </w:r>
    </w:p>
    <w:p>
      <w:pPr>
        <w:spacing w:after="0"/>
        <w:ind w:left="0"/>
        <w:jc w:val="both"/>
      </w:pPr>
      <w:r>
        <w:rPr>
          <w:rFonts w:ascii="Times New Roman"/>
          <w:b w:val="false"/>
          <w:i w:val="false"/>
          <w:color w:val="000000"/>
          <w:sz w:val="28"/>
        </w:rPr>
        <w:t>
      31)мемлекеттiк орман қорында құрылыс жұмыстарын жүргiзу, кең таралған пайдалы қазбаларды өндiру, коммуникациялар тарту және орман шаруашылығын жүргiзуге және орман пайдалануға байланысты емес өзге де жұмыстарды орындау жайлы тиісті экологиялық рұқсат не мемлекеттiк экологиялық сараптаманың оң қорытындысы болған кезде уәкiлеттi органмен келiсу жөнінде облыс әкімдігінің ұсыныстарын және қаулыларының жобаларын дайындау;</w:t>
      </w:r>
    </w:p>
    <w:p>
      <w:pPr>
        <w:spacing w:after="0"/>
        <w:ind w:left="0"/>
        <w:jc w:val="both"/>
      </w:pPr>
      <w:r>
        <w:rPr>
          <w:rFonts w:ascii="Times New Roman"/>
          <w:b w:val="false"/>
          <w:i w:val="false"/>
          <w:color w:val="000000"/>
          <w:sz w:val="28"/>
        </w:rPr>
        <w:t>
      32)облыстық мәслихат және облыс әкімдігінің бірлескен ұсынысы негізінде Қазақстан Республикасының Үкіметіне облыстың шекарасын өзгерту туралы, облыс аудандарын құру және тарату, олардың әкімшілік орталықтарын белгілеу және көшіру туралы, елді мекендерді республикалық, облыстық және аудандық маңызы бар қалалардың категорияларына жатқызу туралы ұсыныс әзірлеу;</w:t>
      </w:r>
    </w:p>
    <w:p>
      <w:pPr>
        <w:spacing w:after="0"/>
        <w:ind w:left="0"/>
        <w:jc w:val="both"/>
      </w:pPr>
      <w:r>
        <w:rPr>
          <w:rFonts w:ascii="Times New Roman"/>
          <w:b w:val="false"/>
          <w:i w:val="false"/>
          <w:color w:val="000000"/>
          <w:sz w:val="28"/>
        </w:rPr>
        <w:t>
      33)облыстық мәслихат және облыс әкімдігінің бірлескен ұсынысы негізінде Қазақстан Республикасының Үкiметiмен келiсу бойынша облыстық маңызы бар қалалардың шекараларын белгiлейдi және өзгертедi; облыс аудандарының, аудандық маңызы бар қалалардың, ауылдық округтердiң шекараларын белгiлейдi және өзгертедi, кенттердi, ауылдарды бiр ауданнан екiншi ауданға немесе қалалық билік органдарының әкiмшiлiк бағынысына беру туралы мәселелер бойынша бірлескен шешімдерінің жобаларын дайындау;</w:t>
      </w:r>
    </w:p>
    <w:p>
      <w:pPr>
        <w:spacing w:after="0"/>
        <w:ind w:left="0"/>
        <w:jc w:val="both"/>
      </w:pPr>
      <w:r>
        <w:rPr>
          <w:rFonts w:ascii="Times New Roman"/>
          <w:b w:val="false"/>
          <w:i w:val="false"/>
          <w:color w:val="000000"/>
          <w:sz w:val="28"/>
        </w:rPr>
        <w:t>
      34)облыстық мәслихат және облыс әкімдігінің бірлескен шешімімен аудандық (облыстық маңызы бар қаланың) өкiлдi және атқарушы органдарының пiкiрiн ескере отырып, қала емес елдi мекендердi Заңмен белгiленген басқа елдi мекендердiң категорияларына жатқызу; кенттердi, ауылдарды, ауылдық округтердi құрады, таратады және қайта құрады, сондай-ақ олардың бағыныстылығын өзгерту бойынша бірлескен шешімдерінің жобаларын дайындау;</w:t>
      </w:r>
    </w:p>
    <w:p>
      <w:pPr>
        <w:spacing w:after="0"/>
        <w:ind w:left="0"/>
        <w:jc w:val="both"/>
      </w:pPr>
      <w:r>
        <w:rPr>
          <w:rFonts w:ascii="Times New Roman"/>
          <w:b w:val="false"/>
          <w:i w:val="false"/>
          <w:color w:val="000000"/>
          <w:sz w:val="28"/>
        </w:rPr>
        <w:t>
      35)облыстық мәслихат және облыс әкімдігінің бірлескен ұсынысы негізінде Қазақстан Республикасының Үкіметіне облыстық және аудандық маңызы бар қалаларды өзге елді мекендер етіп қайта құру туралы ұсыныстар енгізу;</w:t>
      </w:r>
    </w:p>
    <w:p>
      <w:pPr>
        <w:spacing w:after="0"/>
        <w:ind w:left="0"/>
        <w:jc w:val="both"/>
      </w:pPr>
      <w:r>
        <w:rPr>
          <w:rFonts w:ascii="Times New Roman"/>
          <w:b w:val="false"/>
          <w:i w:val="false"/>
          <w:color w:val="000000"/>
          <w:sz w:val="28"/>
        </w:rPr>
        <w:t>
      36)облыстық мәслихат және облыс әкімдігінің бірлескен шешімімен аудандық (облыстық маңызы бар қаланың) атқарушы органдарының ұсынуы бойынша облыстардың шекараларындағы қазіргі және жаңадан құрылатын әкімшілік-аумақтық бірліктер мен жекелеген елді мекендерді есепке алу және тіркеу, сондай-ақ оларды есепті деректерден шығару бойынша бірлескен шешімдерінің жобаларын дайындау;</w:t>
      </w:r>
    </w:p>
    <w:p>
      <w:pPr>
        <w:spacing w:after="0"/>
        <w:ind w:left="0"/>
        <w:jc w:val="both"/>
      </w:pPr>
      <w:r>
        <w:rPr>
          <w:rFonts w:ascii="Times New Roman"/>
          <w:b w:val="false"/>
          <w:i w:val="false"/>
          <w:color w:val="000000"/>
          <w:sz w:val="28"/>
        </w:rPr>
        <w:t>
      37)ақпараттық-коммуникациялық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38)жергілікті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39)Қазақстан Республикасының заңнамалық актілерінде көзделген өзге де функцияларды жүзеге асыру.</w:t>
      </w:r>
    </w:p>
    <w:bookmarkStart w:name="z26" w:id="24"/>
    <w:p>
      <w:pPr>
        <w:spacing w:after="0"/>
        <w:ind w:left="0"/>
        <w:jc w:val="left"/>
      </w:pPr>
      <w:r>
        <w:rPr>
          <w:rFonts w:ascii="Times New Roman"/>
          <w:b/>
          <w:i w:val="false"/>
          <w:color w:val="000000"/>
        </w:rPr>
        <w:t xml:space="preserve"> 3-тарау. Мемлекеттiк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міндеттердiң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бiрiншi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бiрiншi басшысының өкiлеттiктерi:</w:t>
      </w:r>
    </w:p>
    <w:bookmarkEnd w:id="27"/>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әкімдігінің,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Басқарма қызметкерлерін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Басқарма қызметкерлерінің міндеттері мен уәкілеттіктерін анықтайды;</w:t>
      </w:r>
    </w:p>
    <w:p>
      <w:pPr>
        <w:spacing w:after="0"/>
        <w:ind w:left="0"/>
        <w:jc w:val="both"/>
      </w:pPr>
      <w:r>
        <w:rPr>
          <w:rFonts w:ascii="Times New Roman"/>
          <w:b w:val="false"/>
          <w:i w:val="false"/>
          <w:color w:val="000000"/>
          <w:sz w:val="28"/>
        </w:rPr>
        <w:t>
      5) Басқарма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Басқарма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Басқарма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Басқарма қызметкерлеріне Қазақстан Республикасының заңнамасында белгіленген тәртіпте сыйақы шараларын белгілейді және тәртіптік шара қолдана алады;</w:t>
      </w:r>
    </w:p>
    <w:p>
      <w:pPr>
        <w:spacing w:after="0"/>
        <w:ind w:left="0"/>
        <w:jc w:val="both"/>
      </w:pPr>
      <w:r>
        <w:rPr>
          <w:rFonts w:ascii="Times New Roman"/>
          <w:b w:val="false"/>
          <w:i w:val="false"/>
          <w:color w:val="000000"/>
          <w:sz w:val="28"/>
        </w:rPr>
        <w:t>
      12) Басқарма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Азаматтарды қабылдаудың бекітілген кестесіне сәйкес азаматтарды жеке қабылдауды жүзеге асыру.</w:t>
      </w:r>
    </w:p>
    <w:bookmarkStart w:name="z30" w:id="28"/>
    <w:p>
      <w:pPr>
        <w:spacing w:after="0"/>
        <w:ind w:left="0"/>
        <w:jc w:val="left"/>
      </w:pPr>
      <w:r>
        <w:rPr>
          <w:rFonts w:ascii="Times New Roman"/>
          <w:b/>
          <w:i w:val="false"/>
          <w:color w:val="000000"/>
        </w:rPr>
        <w:t xml:space="preserve"> 4-тарау. Мемлекеттік органның мүлкi</w:t>
      </w:r>
    </w:p>
    <w:bookmarkEnd w:id="28"/>
    <w:bookmarkStart w:name="z31" w:id="29"/>
    <w:p>
      <w:pPr>
        <w:spacing w:after="0"/>
        <w:ind w:left="0"/>
        <w:jc w:val="both"/>
      </w:pPr>
      <w:r>
        <w:rPr>
          <w:rFonts w:ascii="Times New Roman"/>
          <w:b w:val="false"/>
          <w:i w:val="false"/>
          <w:color w:val="000000"/>
          <w:sz w:val="28"/>
        </w:rPr>
        <w:t>
      20. Басқарманың заңнамада көзделген жағдайларда жедел басқару кұқығында оқшауланған мүлкi болуы мүмкін.</w:t>
      </w:r>
    </w:p>
    <w:bookmarkEnd w:id="2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Start w:name="z32" w:id="30"/>
    <w:p>
      <w:pPr>
        <w:spacing w:after="0"/>
        <w:ind w:left="0"/>
        <w:jc w:val="both"/>
      </w:pPr>
      <w:r>
        <w:rPr>
          <w:rFonts w:ascii="Times New Roman"/>
          <w:b w:val="false"/>
          <w:i w:val="false"/>
          <w:color w:val="000000"/>
          <w:sz w:val="28"/>
        </w:rPr>
        <w:t>
      21. Басқармаға бекітілген мүлiк коммуналдық меншiкке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Басқарма өзіне бекітілген мүлiктi және қаржыландыру жоспары бойынша өзіне бөлінген қаражат есебiнен сатып алынған мүлiктi өз бетімен неліктен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xml:space="preserve">
      23. Басқарманы қайта ұйымдастыру және тарату Қазақстан Республикасының заңнамасына сәйкес жүзеге асырылады.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