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8c44" w14:textId="8f78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орнату туралы</w:t>
      </w:r>
    </w:p>
    <w:p>
      <w:pPr>
        <w:spacing w:after="0"/>
        <w:ind w:left="0"/>
        <w:jc w:val="both"/>
      </w:pPr>
      <w:r>
        <w:rPr>
          <w:rFonts w:ascii="Times New Roman"/>
          <w:b w:val="false"/>
          <w:i w:val="false"/>
          <w:color w:val="000000"/>
          <w:sz w:val="28"/>
        </w:rPr>
        <w:t>Түркістан облысы Кентау қаласы әкiмдігінiң 2024 жылғы 22 ақпандағы № 77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69-баптары</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және бекітілген жер учаскелерін қалыптастыру жөнінде жерге орналастыру жобаларына сәйкес, Кентау қаласы әкімдігі ҚАУЛЫ ЕТЕДІ:</w:t>
      </w:r>
    </w:p>
    <w:bookmarkEnd w:id="0"/>
    <w:bookmarkStart w:name="z2" w:id="1"/>
    <w:p>
      <w:pPr>
        <w:spacing w:after="0"/>
        <w:ind w:left="0"/>
        <w:jc w:val="both"/>
      </w:pPr>
      <w:r>
        <w:rPr>
          <w:rFonts w:ascii="Times New Roman"/>
          <w:b w:val="false"/>
          <w:i w:val="false"/>
          <w:color w:val="000000"/>
          <w:sz w:val="28"/>
        </w:rPr>
        <w:t>
      1. Кентау қаласы әкімдігінің "Кентау қалалық құрылыс, сәулет және қала құрылысы бөлімі" мемлекеттік мекемесіне Кентау қаласы, Шұғыла шағын ауданы 6-көше, 7-көше, 8-көшелеріне "Инженерлік инфрақұрылым жүйелері үшін" төменде көрсетілген жер учаскеслеріне қауымдық сервитут белгіленсін.</w:t>
      </w:r>
    </w:p>
    <w:bookmarkEnd w:id="1"/>
    <w:p>
      <w:pPr>
        <w:spacing w:after="0"/>
        <w:ind w:left="0"/>
        <w:jc w:val="both"/>
      </w:pPr>
      <w:r>
        <w:rPr>
          <w:rFonts w:ascii="Times New Roman"/>
          <w:b w:val="false"/>
          <w:i w:val="false"/>
          <w:color w:val="000000"/>
          <w:sz w:val="28"/>
        </w:rPr>
        <w:t>
      1) "Кәріз жүйелері үшін" алаңы 0,4018 га (4018 шаршы метр) жер учаскесі;</w:t>
      </w:r>
    </w:p>
    <w:p>
      <w:pPr>
        <w:spacing w:after="0"/>
        <w:ind w:left="0"/>
        <w:jc w:val="both"/>
      </w:pPr>
      <w:r>
        <w:rPr>
          <w:rFonts w:ascii="Times New Roman"/>
          <w:b w:val="false"/>
          <w:i w:val="false"/>
          <w:color w:val="000000"/>
          <w:sz w:val="28"/>
        </w:rPr>
        <w:t>
      2) "Ауыз су жүйелері үшін" алаңы 1,0024 га (10024 шаршы метр) жер учаскесі;</w:t>
      </w:r>
    </w:p>
    <w:p>
      <w:pPr>
        <w:spacing w:after="0"/>
        <w:ind w:left="0"/>
        <w:jc w:val="both"/>
      </w:pPr>
      <w:r>
        <w:rPr>
          <w:rFonts w:ascii="Times New Roman"/>
          <w:b w:val="false"/>
          <w:i w:val="false"/>
          <w:color w:val="000000"/>
          <w:sz w:val="28"/>
        </w:rPr>
        <w:t>
      3) "Газбен қамту жүйелері үшін"алаңы 0,3237 га (3237 шаршы метр) жер учаскесі;</w:t>
      </w:r>
    </w:p>
    <w:bookmarkStart w:name="z3" w:id="2"/>
    <w:p>
      <w:pPr>
        <w:spacing w:after="0"/>
        <w:ind w:left="0"/>
        <w:jc w:val="both"/>
      </w:pPr>
      <w:r>
        <w:rPr>
          <w:rFonts w:ascii="Times New Roman"/>
          <w:b w:val="false"/>
          <w:i w:val="false"/>
          <w:color w:val="000000"/>
          <w:sz w:val="28"/>
        </w:rPr>
        <w:t>
      2. "Кентау қаласының әкімдігінің "Кентау қалалық жер қатынастары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Кентау қаласы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Ғ.Төлеповке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