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5cfe" w14:textId="88c5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2024 жылғы 30 қазандағы № 676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"Мақтаарал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3" w:id="2"/>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жоғарыда көрсетілген Ереженің әділет органдарында мемлекеттік тіркелуін; </w:t>
      </w:r>
    </w:p>
    <w:p>
      <w:pPr>
        <w:spacing w:after="0"/>
        <w:ind w:left="0"/>
        <w:jc w:val="both"/>
      </w:pPr>
      <w:r>
        <w:rPr>
          <w:rFonts w:ascii="Times New Roman"/>
          <w:b w:val="false"/>
          <w:i w:val="false"/>
          <w:color w:val="000000"/>
          <w:sz w:val="28"/>
        </w:rPr>
        <w:t>
      2)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3) осы қаулыны оның ресми жарияланғаннан кейін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Мақтаарал ауданы әкімінің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№__676__ қаулысына қосымша</w:t>
            </w:r>
          </w:p>
        </w:tc>
      </w:tr>
    </w:tbl>
    <w:p>
      <w:pPr>
        <w:spacing w:after="0"/>
        <w:ind w:left="0"/>
        <w:jc w:val="left"/>
      </w:pPr>
      <w:r>
        <w:rPr>
          <w:rFonts w:ascii="Times New Roman"/>
          <w:b/>
          <w:i w:val="false"/>
          <w:color w:val="000000"/>
        </w:rPr>
        <w:t xml:space="preserve"> Түркістан облысы "Мақтарал ауданы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Түркістан облысы "Мақтарал ауданы әкімінің аппараты" мемлекеттік мекемесі (бұдан әрі – Мемлекеттік орган) аудан әкімінің мемлекеттік басқару саласында (ларында) басшылықты жүзеге асыратын қызметін қамтамасыз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16054, Түркістан облысы, Мақтарал ауданы, Мырзакент кенті, С.Жаштаев көшесі, № 96.</w:t>
      </w:r>
    </w:p>
    <w:p>
      <w:pPr>
        <w:spacing w:after="0"/>
        <w:ind w:left="0"/>
        <w:jc w:val="both"/>
      </w:pPr>
      <w:r>
        <w:rPr>
          <w:rFonts w:ascii="Times New Roman"/>
          <w:b w:val="false"/>
          <w:i w:val="false"/>
          <w:color w:val="000000"/>
          <w:sz w:val="28"/>
        </w:rPr>
        <w:t>
      9. Мемлекеттік органның толық атауы – Түркістан облысы "Мақтарал ауданы әкімінің аппараты" мемлекеттік мекемесі.</w:t>
      </w:r>
    </w:p>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 Мемлекеттік орган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12.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 аумақтық әкімшілік бірлікте аудан әкiмi мен әкiмдiктiң қызметiн ақпараттық-талдау тұрғысынан, ұйымдық-құқықтық және материалдық-техникалық жағынан қамтамасыз ету болып табылады.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ауыл округтеріндегі қоғамдық-саяси және әлеуметтiк-экономикалық жағдайларды жүйелi талдау негiзiнде аудан әкiмiне, аудан әкiмiнiң орынбасарларына, аппарат басшысына ақпараттық-анықтамалық материалдар дайындау;</w:t>
      </w:r>
    </w:p>
    <w:p>
      <w:pPr>
        <w:spacing w:after="0"/>
        <w:ind w:left="0"/>
        <w:jc w:val="both"/>
      </w:pPr>
      <w:r>
        <w:rPr>
          <w:rFonts w:ascii="Times New Roman"/>
          <w:b w:val="false"/>
          <w:i w:val="false"/>
          <w:color w:val="000000"/>
          <w:sz w:val="28"/>
        </w:rPr>
        <w:t>
      2) қоғамдық пiкiрлердi зерттеу, халықтың түрлi әлеуметтiк топтары арасында ауданда, жалпы елiмiзде және мемлекеттiк саясат саласында өткiзiлетiн ақпараттық жұмыстарды ұйымдастыру, басқару туралы шешiмдер қабылдау үшiн мәлiметтер жинау және қорытындылау, ұсыныстарды пысықтау;</w:t>
      </w:r>
    </w:p>
    <w:p>
      <w:pPr>
        <w:spacing w:after="0"/>
        <w:ind w:left="0"/>
        <w:jc w:val="both"/>
      </w:pPr>
      <w:r>
        <w:rPr>
          <w:rFonts w:ascii="Times New Roman"/>
          <w:b w:val="false"/>
          <w:i w:val="false"/>
          <w:color w:val="000000"/>
          <w:sz w:val="28"/>
        </w:rPr>
        <w:t>
      3) жергiлiктi атқарушы органдардың стратегиялық жоспарларды, iс-шараларды, кешендi мақсатты бағдарламаларды әзiрлеу, аймақтық әлеуметтiк-экономикалық саясаттың негiзгi бағыттарын айқындау, жергілікті мемлекеттік басқару жүйесінің жетілдіру қызметтерiне жәрдемдесу;</w:t>
      </w:r>
    </w:p>
    <w:p>
      <w:pPr>
        <w:spacing w:after="0"/>
        <w:ind w:left="0"/>
        <w:jc w:val="both"/>
      </w:pPr>
      <w:r>
        <w:rPr>
          <w:rFonts w:ascii="Times New Roman"/>
          <w:b w:val="false"/>
          <w:i w:val="false"/>
          <w:color w:val="000000"/>
          <w:sz w:val="28"/>
        </w:rPr>
        <w:t>
      4) нормативтік құқықтық аткілердің, аймақтың әлеуметтiк-экономикалық даму стратегиясы мәселелерi, ауданның экономикалық дамуы, атқару өкiметтiң жалпы мемлекеттiк саясаты бойынша облыс әкіміне ұсыныстардың жобаларын әзiрлеу;</w:t>
      </w:r>
    </w:p>
    <w:p>
      <w:pPr>
        <w:spacing w:after="0"/>
        <w:ind w:left="0"/>
        <w:jc w:val="both"/>
      </w:pPr>
      <w:r>
        <w:rPr>
          <w:rFonts w:ascii="Times New Roman"/>
          <w:b w:val="false"/>
          <w:i w:val="false"/>
          <w:color w:val="000000"/>
          <w:sz w:val="28"/>
        </w:rPr>
        <w:t>
      5) әкiмдiк мәжiлiсiнiң регламентiне сәйкес өткiзiлетiн, аудан әкiмi және әкiмдiктiң қызметтерi, үйлестiру-консультациялық кеңестерде штабтарды, комиссияларды, мәжiлiстердi, жиналыстарды, кездесулердi және оның қатысуымен өтетiн басқа iс-шараларды ұйымдық құжаттамалық қамтамасыз ету;</w:t>
      </w:r>
    </w:p>
    <w:p>
      <w:pPr>
        <w:spacing w:after="0"/>
        <w:ind w:left="0"/>
        <w:jc w:val="both"/>
      </w:pPr>
      <w:r>
        <w:rPr>
          <w:rFonts w:ascii="Times New Roman"/>
          <w:b w:val="false"/>
          <w:i w:val="false"/>
          <w:color w:val="000000"/>
          <w:sz w:val="28"/>
        </w:rPr>
        <w:t>
      6) БАҚ-да аудан әкiмi мен әкiмдiктiң қызметтерiн көрсетудi қамтамасыз ету;</w:t>
      </w:r>
    </w:p>
    <w:p>
      <w:pPr>
        <w:spacing w:after="0"/>
        <w:ind w:left="0"/>
        <w:jc w:val="both"/>
      </w:pPr>
      <w:r>
        <w:rPr>
          <w:rFonts w:ascii="Times New Roman"/>
          <w:b w:val="false"/>
          <w:i w:val="false"/>
          <w:color w:val="000000"/>
          <w:sz w:val="28"/>
        </w:rPr>
        <w:t>
      7) аудандық атқарушы органдардың қызметiн үйлестiру, зерттеу және талдау, олардың қызметiн жақсарту жөнiнде аудан әкiмiне ұсыныс енгiзу;</w:t>
      </w:r>
    </w:p>
    <w:p>
      <w:pPr>
        <w:spacing w:after="0"/>
        <w:ind w:left="0"/>
        <w:jc w:val="both"/>
      </w:pPr>
      <w:r>
        <w:rPr>
          <w:rFonts w:ascii="Times New Roman"/>
          <w:b w:val="false"/>
          <w:i w:val="false"/>
          <w:color w:val="000000"/>
          <w:sz w:val="28"/>
        </w:rPr>
        <w:t>
      8) Қазақстан Республикасы Президентiнiң әкiмшiлiгiмен, Премьер-Министiрдiң кеңсесiмен, Қазақстан Республикасы Парламент сенатының және мәжiлiсiнiң депутаттарымен, орталық органдардың аппаратарымен, жергiлiктi атқарушы және өкiлеттi органдырмен өзара қатынасты жүзеге асыру;</w:t>
      </w:r>
    </w:p>
    <w:p>
      <w:pPr>
        <w:spacing w:after="0"/>
        <w:ind w:left="0"/>
        <w:jc w:val="both"/>
      </w:pPr>
      <w:r>
        <w:rPr>
          <w:rFonts w:ascii="Times New Roman"/>
          <w:b w:val="false"/>
          <w:i w:val="false"/>
          <w:color w:val="000000"/>
          <w:sz w:val="28"/>
        </w:rPr>
        <w:t>
      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Қазақстан Республикасы Заңдарын, Президент Жарлығының, Үкiмет пен әкiмдiк қаулыларын, облыс әкiмiнiң шешімдері мен өкімдерін, аудан әкімдігінің қаулыларын және аудан әкiмiнiң шешiмi мен өкiмдерiнiң атқарылуын бақылау жөнiндегi жұмыстарды ұйымдастыру;</w:t>
      </w:r>
    </w:p>
    <w:p>
      <w:pPr>
        <w:spacing w:after="0"/>
        <w:ind w:left="0"/>
        <w:jc w:val="both"/>
      </w:pPr>
      <w:r>
        <w:rPr>
          <w:rFonts w:ascii="Times New Roman"/>
          <w:b w:val="false"/>
          <w:i w:val="false"/>
          <w:color w:val="000000"/>
          <w:sz w:val="28"/>
        </w:rPr>
        <w:t>
      2) аудан әкiмдiгiнiң қаулы жобаларының және аудан әкiмiнiң шешiмдерi мен өкiмдерiнiң заңнама талаптарына сәйкестiгiн құқықтық сараптама, нормашығармашылықты жетiлдiру, аудан әкiмiнiң, аудан әкiмiнiң орынбасарларының және аппарат басшысының басқару қызметiн заңдылығын қамтамасыз ету;</w:t>
      </w:r>
    </w:p>
    <w:p>
      <w:pPr>
        <w:spacing w:after="0"/>
        <w:ind w:left="0"/>
        <w:jc w:val="both"/>
      </w:pPr>
      <w:r>
        <w:rPr>
          <w:rFonts w:ascii="Times New Roman"/>
          <w:b w:val="false"/>
          <w:i w:val="false"/>
          <w:color w:val="000000"/>
          <w:sz w:val="28"/>
        </w:rPr>
        <w:t>
      3) әкiмдiктiң және аудан әкiмiнiң нормативтi-құқықтық актiлерiнiң жобаларын әзiрлеу;</w:t>
      </w:r>
    </w:p>
    <w:p>
      <w:pPr>
        <w:spacing w:after="0"/>
        <w:ind w:left="0"/>
        <w:jc w:val="both"/>
      </w:pPr>
      <w:r>
        <w:rPr>
          <w:rFonts w:ascii="Times New Roman"/>
          <w:b w:val="false"/>
          <w:i w:val="false"/>
          <w:color w:val="000000"/>
          <w:sz w:val="28"/>
        </w:rPr>
        <w:t>
      4) облыс әкімі, облыс әкімі апппараты мен облыс мәслихаты, жергілікті атқарушы және өкілді органдармен өзара байланысты қамтамасыз ету;</w:t>
      </w:r>
    </w:p>
    <w:p>
      <w:pPr>
        <w:spacing w:after="0"/>
        <w:ind w:left="0"/>
        <w:jc w:val="both"/>
      </w:pPr>
      <w:r>
        <w:rPr>
          <w:rFonts w:ascii="Times New Roman"/>
          <w:b w:val="false"/>
          <w:i w:val="false"/>
          <w:color w:val="000000"/>
          <w:sz w:val="28"/>
        </w:rPr>
        <w:t>
      5) аудан әкiмдiгiнiң және әкiмнiң актiлерiнiң орындаулына бақылау жасау;</w:t>
      </w:r>
    </w:p>
    <w:p>
      <w:pPr>
        <w:spacing w:after="0"/>
        <w:ind w:left="0"/>
        <w:jc w:val="both"/>
      </w:pPr>
      <w:r>
        <w:rPr>
          <w:rFonts w:ascii="Times New Roman"/>
          <w:b w:val="false"/>
          <w:i w:val="false"/>
          <w:color w:val="000000"/>
          <w:sz w:val="28"/>
        </w:rPr>
        <w:t xml:space="preserve">
      6) кадрлар жұмысын "Мемлекеттiк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кодексiнiң</w:t>
      </w:r>
      <w:r>
        <w:rPr>
          <w:rFonts w:ascii="Times New Roman"/>
          <w:b w:val="false"/>
          <w:i w:val="false"/>
          <w:color w:val="000000"/>
          <w:sz w:val="28"/>
        </w:rPr>
        <w:t>, Президент жарлықтары мен Үкiмет қаулыларының талаптарына сәйкес жүргiзу, саяси және әкiмшiлiк қызметшiлер лауазымдардың бос орындарына тағайындау және ауыстыру туралы келiсуге ұсынылатын мәселелер жөнiнде ұсыныстар дайындау;</w:t>
      </w:r>
    </w:p>
    <w:p>
      <w:pPr>
        <w:spacing w:after="0"/>
        <w:ind w:left="0"/>
        <w:jc w:val="both"/>
      </w:pPr>
      <w:r>
        <w:rPr>
          <w:rFonts w:ascii="Times New Roman"/>
          <w:b w:val="false"/>
          <w:i w:val="false"/>
          <w:color w:val="000000"/>
          <w:sz w:val="28"/>
        </w:rPr>
        <w:t>
      7) Қазақстан Республикасы мемлекеттiк наградаларымен, облыс әкiмiнiң Құрмет грамоталарымен және алғыс хаттарымен марапаттауға ұсыну үшiн сәйкес құжаттар дайындау, марапаттау құжаттарын ресiмдеу, марапатталғандар туралы мәлiметтер банкiн қалыптастыру;</w:t>
      </w:r>
    </w:p>
    <w:p>
      <w:pPr>
        <w:spacing w:after="0"/>
        <w:ind w:left="0"/>
        <w:jc w:val="both"/>
      </w:pPr>
      <w:r>
        <w:rPr>
          <w:rFonts w:ascii="Times New Roman"/>
          <w:b w:val="false"/>
          <w:i w:val="false"/>
          <w:color w:val="000000"/>
          <w:sz w:val="28"/>
        </w:rPr>
        <w:t>
      8) жергiлiктi атқарушы органдардың қылмыс пен сыбайлас жемқорлықпен күрес, құқықты тәртiптi және заңдылықтарды қорғау мәселелерi бойынша басқа мемлекеттiк органдармен байланыс әрекеттерiн қамтамасыз ету;</w:t>
      </w:r>
    </w:p>
    <w:p>
      <w:pPr>
        <w:spacing w:after="0"/>
        <w:ind w:left="0"/>
        <w:jc w:val="both"/>
      </w:pPr>
      <w:r>
        <w:rPr>
          <w:rFonts w:ascii="Times New Roman"/>
          <w:b w:val="false"/>
          <w:i w:val="false"/>
          <w:color w:val="000000"/>
          <w:sz w:val="28"/>
        </w:rPr>
        <w:t>
      9) аудан әкімдігі мен әкiмнің қаржылық-шаруашылық және материалдық-техникалық қызметiн қамтамасыз ету;</w:t>
      </w:r>
    </w:p>
    <w:p>
      <w:pPr>
        <w:spacing w:after="0"/>
        <w:ind w:left="0"/>
        <w:jc w:val="both"/>
      </w:pPr>
      <w:r>
        <w:rPr>
          <w:rFonts w:ascii="Times New Roman"/>
          <w:b w:val="false"/>
          <w:i w:val="false"/>
          <w:color w:val="000000"/>
          <w:sz w:val="28"/>
        </w:rPr>
        <w:t>
      10) еңбек және демалыс үшiн қолайлы әлеуметтiк-тұрмыс жағдай жасау;</w:t>
      </w:r>
    </w:p>
    <w:p>
      <w:pPr>
        <w:spacing w:after="0"/>
        <w:ind w:left="0"/>
        <w:jc w:val="both"/>
      </w:pPr>
      <w:r>
        <w:rPr>
          <w:rFonts w:ascii="Times New Roman"/>
          <w:b w:val="false"/>
          <w:i w:val="false"/>
          <w:color w:val="000000"/>
          <w:sz w:val="28"/>
        </w:rPr>
        <w:t>
      11) қызметтiк кабинеттердi және мәжiлiс залдарын нормативтi талаптарға сәйкес техникалық жарақтандыру;</w:t>
      </w:r>
    </w:p>
    <w:p>
      <w:pPr>
        <w:spacing w:after="0"/>
        <w:ind w:left="0"/>
        <w:jc w:val="both"/>
      </w:pPr>
      <w:r>
        <w:rPr>
          <w:rFonts w:ascii="Times New Roman"/>
          <w:b w:val="false"/>
          <w:i w:val="false"/>
          <w:color w:val="000000"/>
          <w:sz w:val="28"/>
        </w:rPr>
        <w:t>
      12) мемлекеттiк және қызметтiк құпияларды, құпия iс-жүргiзудiң сақталуы үшiн жағдай жасау;</w:t>
      </w:r>
    </w:p>
    <w:p>
      <w:pPr>
        <w:spacing w:after="0"/>
        <w:ind w:left="0"/>
        <w:jc w:val="both"/>
      </w:pPr>
      <w:r>
        <w:rPr>
          <w:rFonts w:ascii="Times New Roman"/>
          <w:b w:val="false"/>
          <w:i w:val="false"/>
          <w:color w:val="000000"/>
          <w:sz w:val="28"/>
        </w:rPr>
        <w:t>
      13) ресми үкiметтiк және шетелдiк делегацияларға, мемлекеттiң жоғары лауазымды тұлғаларға қызмет көрсетудi, олардың қатысуларымен өтетiн iс- шараларды ұйымдастыру.</w:t>
      </w:r>
    </w:p>
    <w:p>
      <w:pPr>
        <w:spacing w:after="0"/>
        <w:ind w:left="0"/>
        <w:jc w:val="both"/>
      </w:pPr>
      <w:r>
        <w:rPr>
          <w:rFonts w:ascii="Times New Roman"/>
          <w:b w:val="false"/>
          <w:i w:val="false"/>
          <w:color w:val="000000"/>
          <w:sz w:val="28"/>
        </w:rPr>
        <w:t>
      16. Құқықтары мен міндеттері:</w:t>
      </w:r>
    </w:p>
    <w:p>
      <w:pPr>
        <w:spacing w:after="0"/>
        <w:ind w:left="0"/>
        <w:jc w:val="both"/>
      </w:pPr>
      <w:r>
        <w:rPr>
          <w:rFonts w:ascii="Times New Roman"/>
          <w:b w:val="false"/>
          <w:i w:val="false"/>
          <w:color w:val="000000"/>
          <w:sz w:val="28"/>
        </w:rPr>
        <w:t>
      1) аудан әкiмi аппаратының қарауына жатқызылған мәселелер бойынша мемлекеттiк және мемлекеттiк емес органдармен және ұйымдармен қызметтiк хат алмасу жүргiзуге;</w:t>
      </w:r>
    </w:p>
    <w:p>
      <w:pPr>
        <w:spacing w:after="0"/>
        <w:ind w:left="0"/>
        <w:jc w:val="both"/>
      </w:pPr>
      <w:r>
        <w:rPr>
          <w:rFonts w:ascii="Times New Roman"/>
          <w:b w:val="false"/>
          <w:i w:val="false"/>
          <w:color w:val="000000"/>
          <w:sz w:val="28"/>
        </w:rPr>
        <w:t>
      2) ауданның атқарушы органдарынан, төмен деңгейде тұрған әкiмдерден қажеттi құжаттармен, ақпараттар, қажеттi қызметтерi бойынша жергiлiктi атқарушы органдардың жекелеген лауазымдық тұлғалардан түсiнiктемелер сұратуға, оларға Аппараттың құзiретiне жататын, орындалуы мiндеттi тапсырмалар беруге, аудан әкiмдiгi мен әкiмiнiң құзiретiне жатқызылатын мәселелердi шешуге аудандық атқарушы органдырының, әкiм аппаратының төмен тұрған әкiмшiлiк-аумақтық бiрлiктер қызметкерлерiн қатысуға тартуға;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аудан әкімдігінің қаулылары мен әкімнің шешім, өкімдерінің орындалуына тексерулер жүргізу, орындалмау себептерін анықтау және анықталған заң бұзушылықтарды жою жөнінде шаралар қабылдауға;</w:t>
      </w:r>
    </w:p>
    <w:p>
      <w:pPr>
        <w:spacing w:after="0"/>
        <w:ind w:left="0"/>
        <w:jc w:val="both"/>
      </w:pPr>
      <w:r>
        <w:rPr>
          <w:rFonts w:ascii="Times New Roman"/>
          <w:b w:val="false"/>
          <w:i w:val="false"/>
          <w:color w:val="000000"/>
          <w:sz w:val="28"/>
        </w:rPr>
        <w:t>
      4) өз құзіретіне жатқызылған мәселелер бойынша сот органдарына талапкер және жауапкер болуға;</w:t>
      </w:r>
    </w:p>
    <w:p>
      <w:pPr>
        <w:spacing w:after="0"/>
        <w:ind w:left="0"/>
        <w:jc w:val="both"/>
      </w:pPr>
      <w:r>
        <w:rPr>
          <w:rFonts w:ascii="Times New Roman"/>
          <w:b w:val="false"/>
          <w:i w:val="false"/>
          <w:color w:val="000000"/>
          <w:sz w:val="28"/>
        </w:rPr>
        <w:t>
      5) аудандық әкiмдiктiң және мәслихаттың мәжiлiстерiне, аудандық, аумақтық және өзге де атқарушы органдардың алқаларына қатысуға құқылы.</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аудан әкімі (бұдан әрі – бірінші басшы) жүзеге асырады.</w:t>
      </w:r>
    </w:p>
    <w:p>
      <w:pPr>
        <w:spacing w:after="0"/>
        <w:ind w:left="0"/>
        <w:jc w:val="both"/>
      </w:pPr>
      <w:r>
        <w:rPr>
          <w:rFonts w:ascii="Times New Roman"/>
          <w:b w:val="false"/>
          <w:i w:val="false"/>
          <w:color w:val="000000"/>
          <w:sz w:val="28"/>
        </w:rPr>
        <w:t>
      18. Мемлекеттік органның бірінші басшысы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19.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1)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3) банктерде есеп-шоттар ашады, Мемлекеттік органның барлық қызметкерлеріне міндетті өкімдер шығарады және нұсқаулар береді.</w:t>
      </w:r>
    </w:p>
    <w:p>
      <w:pPr>
        <w:spacing w:after="0"/>
        <w:ind w:left="0"/>
        <w:jc w:val="both"/>
      </w:pPr>
      <w:r>
        <w:rPr>
          <w:rFonts w:ascii="Times New Roman"/>
          <w:b w:val="false"/>
          <w:i w:val="false"/>
          <w:color w:val="000000"/>
          <w:sz w:val="28"/>
        </w:rPr>
        <w:t>
      4)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xml:space="preserve">
      6) қаулыларға, шешімдерге, өкімдерге қол қояды; </w:t>
      </w:r>
    </w:p>
    <w:p>
      <w:pPr>
        <w:spacing w:after="0"/>
        <w:ind w:left="0"/>
        <w:jc w:val="both"/>
      </w:pPr>
      <w:r>
        <w:rPr>
          <w:rFonts w:ascii="Times New Roman"/>
          <w:b w:val="false"/>
          <w:i w:val="false"/>
          <w:color w:val="000000"/>
          <w:sz w:val="28"/>
        </w:rPr>
        <w:t xml:space="preserve">
      7) барлық мемлекеттік органдар мен басқа да ұйымдарда Мемлекеттік органның атынан өкілдік етеді; </w:t>
      </w:r>
    </w:p>
    <w:p>
      <w:pPr>
        <w:spacing w:after="0"/>
        <w:ind w:left="0"/>
        <w:jc w:val="both"/>
      </w:pPr>
      <w:r>
        <w:rPr>
          <w:rFonts w:ascii="Times New Roman"/>
          <w:b w:val="false"/>
          <w:i w:val="false"/>
          <w:color w:val="000000"/>
          <w:sz w:val="28"/>
        </w:rPr>
        <w:t xml:space="preserve">
      8) Мемлекеттік органның жұмыс регламентін бекітеді; </w:t>
      </w:r>
    </w:p>
    <w:p>
      <w:pPr>
        <w:spacing w:after="0"/>
        <w:ind w:left="0"/>
        <w:jc w:val="both"/>
      </w:pPr>
      <w:r>
        <w:rPr>
          <w:rFonts w:ascii="Times New Roman"/>
          <w:b w:val="false"/>
          <w:i w:val="false"/>
          <w:color w:val="000000"/>
          <w:sz w:val="28"/>
        </w:rPr>
        <w:t>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және осы Ережемен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22. Бірінші басшы өз орынбасарларының өкілеттіктерін қолданыстағы заңнамаға сәйкес белгілейді. </w:t>
      </w:r>
    </w:p>
    <w:p>
      <w:pPr>
        <w:spacing w:after="0"/>
        <w:ind w:left="0"/>
        <w:jc w:val="both"/>
      </w:pPr>
      <w:r>
        <w:rPr>
          <w:rFonts w:ascii="Times New Roman"/>
          <w:b w:val="false"/>
          <w:i w:val="false"/>
          <w:color w:val="000000"/>
          <w:sz w:val="28"/>
        </w:rPr>
        <w:t>
      23. Мемлекеттік органның аппаратын Қазақстан Республикасының қолданыстағы заңнамаларына сәйкес қызметке тағайындалатын және қызметтен босатылатын аппараттың басшысы басқарады.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1) аппараттың жұмысын ұйымдастырады әрі оған басшылық жасайды және аппаратқа жүктелген міндеттердің орындалуы мен оның өз функцияларын жүзеге асыру үшін жеке жауап береді;</w:t>
      </w:r>
    </w:p>
    <w:p>
      <w:pPr>
        <w:spacing w:after="0"/>
        <w:ind w:left="0"/>
        <w:jc w:val="both"/>
      </w:pPr>
      <w:r>
        <w:rPr>
          <w:rFonts w:ascii="Times New Roman"/>
          <w:b w:val="false"/>
          <w:i w:val="false"/>
          <w:color w:val="000000"/>
          <w:sz w:val="28"/>
        </w:rPr>
        <w:t>
      2) аппараттың құрылымдық бөлiмшелердiң жұмысын ұйымдастырады және бағыттайды, олардың өзара қатынасын үйлестiредi;</w:t>
      </w:r>
    </w:p>
    <w:p>
      <w:pPr>
        <w:spacing w:after="0"/>
        <w:ind w:left="0"/>
        <w:jc w:val="both"/>
      </w:pPr>
      <w:r>
        <w:rPr>
          <w:rFonts w:ascii="Times New Roman"/>
          <w:b w:val="false"/>
          <w:i w:val="false"/>
          <w:color w:val="000000"/>
          <w:sz w:val="28"/>
        </w:rPr>
        <w:t xml:space="preserve">
      3) "Қазақстан Республикасының мемлекеттiк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мемлекеттiк қызметшiлер лаузымдарының бос орындарына конкурстар ұйымдастырады. Олардың қорытындылары бойынша аппараттың құрылымдық бөлiмше басшылары лауазымдарына тағайындау және одан босату туралы әкiмнiң қарауына ұсыныстар енгiзедi, аппараттың кадрлар резервiн қалыптастырады;</w:t>
      </w:r>
    </w:p>
    <w:p>
      <w:pPr>
        <w:spacing w:after="0"/>
        <w:ind w:left="0"/>
        <w:jc w:val="both"/>
      </w:pPr>
      <w:r>
        <w:rPr>
          <w:rFonts w:ascii="Times New Roman"/>
          <w:b w:val="false"/>
          <w:i w:val="false"/>
          <w:color w:val="000000"/>
          <w:sz w:val="28"/>
        </w:rPr>
        <w:t>
      4) аудан әкiмiнiң тиісті орынбасарларымен келiскеннен кейiн аппараттың құрылымдық бөлiмшелерiнiң жұмыс жоспарын бекiтедi;</w:t>
      </w:r>
    </w:p>
    <w:p>
      <w:pPr>
        <w:spacing w:after="0"/>
        <w:ind w:left="0"/>
        <w:jc w:val="both"/>
      </w:pPr>
      <w:r>
        <w:rPr>
          <w:rFonts w:ascii="Times New Roman"/>
          <w:b w:val="false"/>
          <w:i w:val="false"/>
          <w:color w:val="000000"/>
          <w:sz w:val="28"/>
        </w:rPr>
        <w:t>
      5) қолданыстағы заңнамаға сәйкес аппараттың мемлекеттік қызметшiлерiн көтермелеу және оларға тәртіптік жаза қолдану туралы аудан әкіміне ұсыныс жасайды;</w:t>
      </w:r>
    </w:p>
    <w:p>
      <w:pPr>
        <w:spacing w:after="0"/>
        <w:ind w:left="0"/>
        <w:jc w:val="both"/>
      </w:pPr>
      <w:r>
        <w:rPr>
          <w:rFonts w:ascii="Times New Roman"/>
          <w:b w:val="false"/>
          <w:i w:val="false"/>
          <w:color w:val="000000"/>
          <w:sz w:val="28"/>
        </w:rPr>
        <w:t>
      6) аппараттың қызметiнiң келешектегi жоспарлауын және ағымдағы ұйымдастырылуы жөнiнде аудан әкiмiне ұсыныстар енгiзедi;</w:t>
      </w:r>
    </w:p>
    <w:p>
      <w:pPr>
        <w:spacing w:after="0"/>
        <w:ind w:left="0"/>
        <w:jc w:val="both"/>
      </w:pPr>
      <w:r>
        <w:rPr>
          <w:rFonts w:ascii="Times New Roman"/>
          <w:b w:val="false"/>
          <w:i w:val="false"/>
          <w:color w:val="000000"/>
          <w:sz w:val="28"/>
        </w:rPr>
        <w:t>
      7) аппаратта және аудандық қорғаныс істері жөніндегі бөлімде техникалық қызмет көрсетуді жүзеге асыратын және мемлекеттік органның жұмыс істеуін қамтамасыз ететін және мемлекеттік қызметші болып табылмайтын қызметкерлерді еңбек заңнамаларына сәйкес жұмысқа қабылдауды, босатуды және тәртіптік жаза қолдануды жүзеге асырады;</w:t>
      </w:r>
    </w:p>
    <w:p>
      <w:pPr>
        <w:spacing w:after="0"/>
        <w:ind w:left="0"/>
        <w:jc w:val="both"/>
      </w:pPr>
      <w:r>
        <w:rPr>
          <w:rFonts w:ascii="Times New Roman"/>
          <w:b w:val="false"/>
          <w:i w:val="false"/>
          <w:color w:val="000000"/>
          <w:sz w:val="28"/>
        </w:rPr>
        <w:t>
      8) мемлекеттік органдарда, өзге де ұйымдарда аппараттың мүдделерін білдіреді;</w:t>
      </w:r>
    </w:p>
    <w:p>
      <w:pPr>
        <w:spacing w:after="0"/>
        <w:ind w:left="0"/>
        <w:jc w:val="both"/>
      </w:pPr>
      <w:r>
        <w:rPr>
          <w:rFonts w:ascii="Times New Roman"/>
          <w:b w:val="false"/>
          <w:i w:val="false"/>
          <w:color w:val="000000"/>
          <w:sz w:val="28"/>
        </w:rPr>
        <w:t>
      9) аппараттың құқықтық актілеріне қол қояды;</w:t>
      </w:r>
    </w:p>
    <w:p>
      <w:pPr>
        <w:spacing w:after="0"/>
        <w:ind w:left="0"/>
        <w:jc w:val="both"/>
      </w:pPr>
      <w:r>
        <w:rPr>
          <w:rFonts w:ascii="Times New Roman"/>
          <w:b w:val="false"/>
          <w:i w:val="false"/>
          <w:color w:val="000000"/>
          <w:sz w:val="28"/>
        </w:rPr>
        <w:t>
      10) аудан әкiмiмен жүктелген өзге де өкiлеттердi жүзеге асырады.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24.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25. Мемлекеттік органның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28. Мемлекеттік органды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