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b46e" w14:textId="46bb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ауылдық округтердің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27 желтоқсандағы № 26/1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Бадам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–143 199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128 796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4 079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Бөген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60 648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Бөржар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95 716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Жеңіс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48 222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Қарақұм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73 329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Қараспан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108 404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Қажымұқан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234 763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226 206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Төрткөл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95 408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71 903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1 717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Шұбар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81 732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Шұбарсу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181 600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179 350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Бөржар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Қараспан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Қажымұқан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Төрткөл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Шұбарсу ауыл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Ордабасы аудандық мәслихатының 21.01.2025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