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ae5b" w14:textId="7aaa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аудандық маңызы бар қала және ауылдық округтерінің аумағында өткізілетін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24 қыркүйектегі № 22-177-VIII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тіркелген)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аудандық маңызы бар қала, ауылдық округтердің аумағында өткізілетін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қыркүйектегі</w:t>
            </w:r>
            <w:r>
              <w:br/>
            </w:r>
            <w:r>
              <w:rPr>
                <w:rFonts w:ascii="Times New Roman"/>
                <w:b w:val="false"/>
                <w:i w:val="false"/>
                <w:color w:val="000000"/>
                <w:sz w:val="20"/>
              </w:rPr>
              <w:t>№ 22-177-VIII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Сарыағаш ауданының аудандық маңызы бар қала және ауылдық округтерінің аумағында өткізілетін жергілікті қоғамдастық жиналысының регламентін бекіту туралы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Сарыағаш ауданының аудандық маңызы бар қала және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 әкімінің аудандық маңызы бар қала, ауылдық округ әкімі лауазымына ұсынған кандидатураларын тиісті аудандық (қалалық) сайлау комиссиясына одан әрі енгізу үшін ауылдық округ әкімдеріне кандидат ретінде тіркеу үшін келісу;</w:t>
      </w:r>
    </w:p>
    <w:p>
      <w:pPr>
        <w:spacing w:after="0"/>
        <w:ind w:left="0"/>
        <w:jc w:val="both"/>
      </w:pPr>
      <w:r>
        <w:rPr>
          <w:rFonts w:ascii="Times New Roman"/>
          <w:b w:val="false"/>
          <w:i w:val="false"/>
          <w:color w:val="000000"/>
          <w:sz w:val="28"/>
        </w:rPr>
        <w:t>
      аудандық маңызы бар қала,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2" w:id="10"/>
    <w:p>
      <w:pPr>
        <w:spacing w:after="0"/>
        <w:ind w:left="0"/>
        <w:jc w:val="both"/>
      </w:pPr>
      <w:r>
        <w:rPr>
          <w:rFonts w:ascii="Times New Roman"/>
          <w:b w:val="false"/>
          <w:i w:val="false"/>
          <w:color w:val="000000"/>
          <w:sz w:val="28"/>
        </w:rPr>
        <w:t>
      5. Жиналысты аудандық маңызы бар қала,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үш күннен кешіктірмей жиналыстың мүшелеріне және әкімге ұсынады.</w:t>
      </w:r>
    </w:p>
    <w:bookmarkStart w:name="z14" w:id="1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3"/>
    <w:bookmarkStart w:name="z16" w:id="14"/>
    <w:p>
      <w:pPr>
        <w:spacing w:after="0"/>
        <w:ind w:left="0"/>
        <w:jc w:val="both"/>
      </w:pPr>
      <w:r>
        <w:rPr>
          <w:rFonts w:ascii="Times New Roman"/>
          <w:b w:val="false"/>
          <w:i w:val="false"/>
          <w:color w:val="000000"/>
          <w:sz w:val="28"/>
        </w:rPr>
        <w:t>
      9. Жиналыстың күн тәртібін аудандық маңызы бар қала,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8" w:id="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ауылдық округ әкіміне беріледі.</w:t>
      </w:r>
    </w:p>
    <w:p>
      <w:pPr>
        <w:spacing w:after="0"/>
        <w:ind w:left="0"/>
        <w:jc w:val="both"/>
      </w:pPr>
      <w:r>
        <w:rPr>
          <w:rFonts w:ascii="Times New Roman"/>
          <w:b w:val="false"/>
          <w:i w:val="false"/>
          <w:color w:val="000000"/>
          <w:sz w:val="28"/>
        </w:rPr>
        <w:t>
      Аудандық маңызы бар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Start w:name="z21" w:id="19"/>
    <w:p>
      <w:pPr>
        <w:spacing w:after="0"/>
        <w:ind w:left="0"/>
        <w:jc w:val="both"/>
      </w:pPr>
      <w:r>
        <w:rPr>
          <w:rFonts w:ascii="Times New Roman"/>
          <w:b w:val="false"/>
          <w:i w:val="false"/>
          <w:color w:val="000000"/>
          <w:sz w:val="28"/>
        </w:rPr>
        <w:t>
      13. Жиналыс қабылдаған шешімдерді аудандық маңызы бар қала, ауылдық округ әкімі қарайды және аудандық маңызы бар қала, ауылдық округ әкімінің аппараты бес жұмыс күнінен аспайтын мерзімде жиналыс мүшелеріне жеткізеді.</w:t>
      </w:r>
    </w:p>
    <w:bookmarkEnd w:id="19"/>
    <w:bookmarkStart w:name="z22" w:id="2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0"/>
    <w:p>
      <w:pPr>
        <w:spacing w:after="0"/>
        <w:ind w:left="0"/>
        <w:jc w:val="both"/>
      </w:pPr>
      <w:r>
        <w:rPr>
          <w:rFonts w:ascii="Times New Roman"/>
          <w:b w:val="false"/>
          <w:i w:val="false"/>
          <w:color w:val="000000"/>
          <w:sz w:val="28"/>
        </w:rPr>
        <w:t>
      Аудандық маңызы бар қала,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ауылдық округ әкімі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маңызы бар қала, ауылдық округ әкімі мен жергілікті қоғамдастық жиналысының арасында келіспеушілік тудырған мәселелерді тиісті аудандық мәслихаттың таяудағы отырысында алдын ала талқылап, оны шешкеннен кейін бес жұмыс күні ішінде шешім қабылдайды.</w:t>
      </w:r>
    </w:p>
    <w:bookmarkStart w:name="z23" w:id="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