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60bc4" w14:textId="0560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Жетісай аудандық мәслихатының 2023 жылғы 29 желтоқсандағы № 12-75-VIII "2024-2026 жылдарға арналған қала, кент және ауылдық округтердің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Жетісай аудандық мәслихатының 2024 жылғы 6 мамырдағы № 16-98-VІIІ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Жетісай аудандық мәслихаты ШЕШІМ ҚАБЫЛДАДЫ: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"2024-2024 жылдарға арналған қала, кент және ауылдық округтердің бюджеті туралы" Жетісай аудандық мәслихатының 2023 жылғы 29 желтоқсандағы №12-75-VIІІ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Жетісай қаласының 2024-2026 жылдарға арналған бюджеті 1, 2 және 3-қосымшаларға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390 230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366 762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23 381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402 381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- 12 151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12 151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12 151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Жылы су ауылдық округінің 2024-2026 жылдарға арналған бюджеті 7, 8 және 9-қосымшаларға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94 955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28 042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66 604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94 955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Қазыбек би ауылдық округінің 2024-2026 жылдарға арналған бюджеті 10, 11 және 12-қосымшаларға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70 229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36 973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941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32 315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75 732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5 503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Қарақай ауылдық округінің 2024-2026 жылдарға арналған бюджеті 13, 14 және 15-қосымшаларға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71 550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15 940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866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54 744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72 623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1 073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Асықата кентінің 2024-2026 жылдарға арналған бюджеті 16, 17 және 18-қосымшаларға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153 996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114 150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702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39 144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155 045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1 049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Абай ауылдық округінің 2024-2026 жылдарға арналған бюджеті 19, 20 және 21-қосымшаларға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76 845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20 845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944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55 056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83 049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- 6 204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6 204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6 204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Атамекен ауылдық округінің 2024-2026 жылдарға арналған бюджеті 22, 23 және 24-қосымшаларға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84 993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17 184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67 396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- 3 307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3 307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Ш.Ділдабеков ауылдық округінің 2024-2026 жылдарға арналған бюджеті 25, 26 және 27-қосымшаларға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80 090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27 643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50 942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3 288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Ж.Ералиев ауылдық округінің 2024-2026 жылдарға арналған бюджеті 28, 29 және 30-қосымшаларға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100 001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23 448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76 209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106 399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-6 398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6 398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6 398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Қызылқұм ауылдық округінің 2024-2026 жылдарға арналған бюджеті 31, 32 және 33-қосымшаларға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69 578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30 778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37 300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73 744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4 166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Мақталы ауылдық округінің 2024-2026 жылдарға арналған бюджеті 34, 35 және 36-қосымшаларға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66 555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17 658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48 663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75 471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- 8 916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8 916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8 916 мың теңге.".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маслихаттың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№16-99-VІIІ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№12-75-VIII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Жетісай қаласының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№16-99-VІIІ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№12-75-VIII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Жылы су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№16-99-VІIІ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№12-75-VIII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Қазыбек би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№16-99-VІIІ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№12-75-VIII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Қарақай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№16-99-VІIІ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№12-75-VIII 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Асықата кентінің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№16-99-VІIІ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№12-75-VIII 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№16-99-VІIІ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№12-75-VIII 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Атамекен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№16-99-VІIІ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№12-75-VIII 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Ш.Ділдабеков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№16-99-VІIІ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№12-75-VIII 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Ж.Ералиев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№16-99-VІIІ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№12-75-VIII 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Қызылқұм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№16-99-VІIІ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№12-75-VIII 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Мақталы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