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774e" w14:textId="ad77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2024 жылғы 16 қыркүйектегі № 197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71-баптары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Сауран аудандық жер комиссиясының мәжілісінің 04.07.2024 жылғы №18 хаттамасына сәйкес, Сауран аудандық жер қатынастары бөлімі мемлекеттік мекемесінің жер учаскелерін қалыптастыру жөнінде жерге орналастыру жобаларын бекіту туралы 19.07.2024 жылғы №1977 санды бұйрығына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1. "Golden Cotton" жауапкершілігі шектеулі серіктестігіне (БСН:210140024886) Сауран ауданы, Ескі Иқан ауылдық округі аумағынан "электр желісі үшін" жалпы алаңы 3,0274 га жер учаскесіне 10 жыл мерзімге уақытша өтеулі жер пайдалану құқығымен қауымдық сервитут белгіленсін.</w:t>
      </w:r>
    </w:p>
    <w:bookmarkEnd w:id="1"/>
    <w:bookmarkStart w:name="z3" w:id="2"/>
    <w:p>
      <w:pPr>
        <w:spacing w:after="0"/>
        <w:ind w:left="0"/>
        <w:jc w:val="both"/>
      </w:pPr>
      <w:r>
        <w:rPr>
          <w:rFonts w:ascii="Times New Roman"/>
          <w:b w:val="false"/>
          <w:i w:val="false"/>
          <w:color w:val="000000"/>
          <w:sz w:val="28"/>
        </w:rPr>
        <w:t>
      2. "Golden Cotton" жауапкершілігі шектеулі серіктестігіне жұмыстарын жүргізу барысында бүлінген жерлерді қалпына келтіру жүктелсін.</w:t>
      </w:r>
    </w:p>
    <w:bookmarkEnd w:id="2"/>
    <w:bookmarkStart w:name="z4" w:id="3"/>
    <w:p>
      <w:pPr>
        <w:spacing w:after="0"/>
        <w:ind w:left="0"/>
        <w:jc w:val="both"/>
      </w:pPr>
      <w:r>
        <w:rPr>
          <w:rFonts w:ascii="Times New Roman"/>
          <w:b w:val="false"/>
          <w:i w:val="false"/>
          <w:color w:val="000000"/>
          <w:sz w:val="28"/>
        </w:rPr>
        <w:t>
      3. "Сауран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2) Осы қаулының ресми жарияланғанынан кейін оның Сауран ауданы әкімдігінің интернет-ресурсында орналастырылуын қамтамасыз етсін; </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С.Садибаевқа қалдырылсын.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