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c57d2" w14:textId="aec57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цифрландыру және архивтер басқармасы" мемлекеттік мекемесінің ережесі мен құрылымын бекіту туралы" Шығыс Қазақстан облысы әкімдігінің 2020 жылғы 18 қыркүйектегі № 333 қаулысына толықтырулар енгізу туралы</w:t>
      </w:r>
    </w:p>
    <w:p>
      <w:pPr>
        <w:spacing w:after="0"/>
        <w:ind w:left="0"/>
        <w:jc w:val="both"/>
      </w:pPr>
      <w:r>
        <w:rPr>
          <w:rFonts w:ascii="Times New Roman"/>
          <w:b w:val="false"/>
          <w:i w:val="false"/>
          <w:color w:val="000000"/>
          <w:sz w:val="28"/>
        </w:rPr>
        <w:t>Шығыс Қазақстан облысы әкімдігінің 2024 жылғы 24 қыркүйектегі № 233 қаулысы</w:t>
      </w:r>
    </w:p>
    <w:p>
      <w:pPr>
        <w:spacing w:after="0"/>
        <w:ind w:left="0"/>
        <w:jc w:val="both"/>
      </w:pPr>
      <w:bookmarkStart w:name="z5" w:id="0"/>
      <w:r>
        <w:rPr>
          <w:rFonts w:ascii="Times New Roman"/>
          <w:b w:val="false"/>
          <w:i w:val="false"/>
          <w:color w:val="000000"/>
          <w:sz w:val="28"/>
        </w:rPr>
        <w:t xml:space="preserve">
      "Құқықтық актілер туралы" Қазақстан Республикасы Заңының 65-бабының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Республикасының кейбір заңнамалық актілеріне мемлекеттік бақылау мен статистика, халықты қорғау жүйесін жетілдіру, деректерді басқару, заңды тұлғаларды тіркеу және артық заңнамалық регламенттеуді болғызбау мәселелері бойынша өзгерістер мен толықтырулар енгізу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Шығыс Қазақстан облысының әкімдігі ҚАУЛЫ ЕТЕДІ:</w:t>
      </w:r>
    </w:p>
    <w:bookmarkEnd w:id="0"/>
    <w:bookmarkStart w:name="z6" w:id="1"/>
    <w:p>
      <w:pPr>
        <w:spacing w:after="0"/>
        <w:ind w:left="0"/>
        <w:jc w:val="both"/>
      </w:pPr>
      <w:r>
        <w:rPr>
          <w:rFonts w:ascii="Times New Roman"/>
          <w:b w:val="false"/>
          <w:i w:val="false"/>
          <w:color w:val="000000"/>
          <w:sz w:val="28"/>
        </w:rPr>
        <w:t>
      1. "Шығыс Қазақстан облысының цифрландыру және архивтер басқармасы" мемлекеттік мекемесінің ережесі мен құрылымын бекіту туралы" Шығыс Қазақстан облысы әкімдігінің 2020 жылғы 18 қыркүйектегі № 333 қаулысына мынадай толықтырулар енгізілсін:</w:t>
      </w:r>
    </w:p>
    <w:bookmarkEnd w:id="1"/>
    <w:bookmarkStart w:name="z7" w:id="2"/>
    <w:p>
      <w:pPr>
        <w:spacing w:after="0"/>
        <w:ind w:left="0"/>
        <w:jc w:val="both"/>
      </w:pPr>
      <w:r>
        <w:rPr>
          <w:rFonts w:ascii="Times New Roman"/>
          <w:b w:val="false"/>
          <w:i w:val="false"/>
          <w:color w:val="000000"/>
          <w:sz w:val="28"/>
        </w:rPr>
        <w:t>
      көрсетілген қаулыға 1-қосымшаға сәйкес бекітілген "Шығыс Қазақстан облысының цифрландыру және архивтер басқармасы" мемлекеттік мекемесі ережесінің 16-тармағы мынадай мазмұндағы 3-1)-3-5), 20-1), 50-1)-50-6) тармақшаларымен толықтырылсын:</w:t>
      </w:r>
    </w:p>
    <w:bookmarkEnd w:id="2"/>
    <w:bookmarkStart w:name="z8" w:id="3"/>
    <w:p>
      <w:pPr>
        <w:spacing w:after="0"/>
        <w:ind w:left="0"/>
        <w:jc w:val="both"/>
      </w:pPr>
      <w:r>
        <w:rPr>
          <w:rFonts w:ascii="Times New Roman"/>
          <w:b w:val="false"/>
          <w:i w:val="false"/>
          <w:color w:val="000000"/>
          <w:sz w:val="28"/>
        </w:rPr>
        <w:t>
      "3-1) ақпараттық-коммуникациялық технологиялар және ақпараттық қауіпсіздікті қамтамасыз ету саласындағы бірыңғай талаптардың орындалуына мониторингті жүзеге асыру;</w:t>
      </w:r>
    </w:p>
    <w:bookmarkEnd w:id="3"/>
    <w:bookmarkStart w:name="z9" w:id="4"/>
    <w:p>
      <w:pPr>
        <w:spacing w:after="0"/>
        <w:ind w:left="0"/>
        <w:jc w:val="both"/>
      </w:pPr>
      <w:r>
        <w:rPr>
          <w:rFonts w:ascii="Times New Roman"/>
          <w:b w:val="false"/>
          <w:i w:val="false"/>
          <w:color w:val="000000"/>
          <w:sz w:val="28"/>
        </w:rPr>
        <w:t>
      3-2) инвестициялар тарту жүйесін және ақпараттандыру саласындағы инвестициялық жобаларды әзірлеу мен іске асыруды ынталандыру тетіктерін жетілдіру жөніндегі қызметті жүзеге асыру;</w:t>
      </w:r>
    </w:p>
    <w:bookmarkEnd w:id="4"/>
    <w:bookmarkStart w:name="z10" w:id="5"/>
    <w:p>
      <w:pPr>
        <w:spacing w:after="0"/>
        <w:ind w:left="0"/>
        <w:jc w:val="both"/>
      </w:pPr>
      <w:r>
        <w:rPr>
          <w:rFonts w:ascii="Times New Roman"/>
          <w:b w:val="false"/>
          <w:i w:val="false"/>
          <w:color w:val="000000"/>
          <w:sz w:val="28"/>
        </w:rPr>
        <w:t>
      3-3) ақпараттық-коммуникациялық технологиялар саласын дамыту үшін жағдай жасау;</w:t>
      </w:r>
    </w:p>
    <w:bookmarkEnd w:id="5"/>
    <w:bookmarkStart w:name="z11" w:id="6"/>
    <w:p>
      <w:pPr>
        <w:spacing w:after="0"/>
        <w:ind w:left="0"/>
        <w:jc w:val="both"/>
      </w:pPr>
      <w:r>
        <w:rPr>
          <w:rFonts w:ascii="Times New Roman"/>
          <w:b w:val="false"/>
          <w:i w:val="false"/>
          <w:color w:val="000000"/>
          <w:sz w:val="28"/>
        </w:rPr>
        <w:t>
      3-4) платформалық бағдарламалық өнімдерді әзірлеу және орналастыру;</w:t>
      </w:r>
    </w:p>
    <w:bookmarkEnd w:id="6"/>
    <w:bookmarkStart w:name="z12" w:id="7"/>
    <w:p>
      <w:pPr>
        <w:spacing w:after="0"/>
        <w:ind w:left="0"/>
        <w:jc w:val="both"/>
      </w:pPr>
      <w:r>
        <w:rPr>
          <w:rFonts w:ascii="Times New Roman"/>
          <w:b w:val="false"/>
          <w:i w:val="false"/>
          <w:color w:val="000000"/>
          <w:sz w:val="28"/>
        </w:rPr>
        <w:t>
      3-5) тиісті әкімшілік-аумақтық бірліктің шегінде жеке кәсіпкерлік субъектілеріне қатысты ақпараттандыру саласындағы мемлекеттік бақылауды жүзеге асыру;</w:t>
      </w:r>
    </w:p>
    <w:bookmarkEnd w:id="7"/>
    <w:bookmarkStart w:name="z13" w:id="8"/>
    <w:p>
      <w:pPr>
        <w:spacing w:after="0"/>
        <w:ind w:left="0"/>
        <w:jc w:val="both"/>
      </w:pPr>
      <w:r>
        <w:rPr>
          <w:rFonts w:ascii="Times New Roman"/>
          <w:b w:val="false"/>
          <w:i w:val="false"/>
          <w:color w:val="000000"/>
          <w:sz w:val="28"/>
        </w:rPr>
        <w:t>
      20-1) байланыс операторлары көрсететін байланыс қызметтерінің сапасын мемлекеттік бақылауды жүзеге асыру;</w:t>
      </w:r>
    </w:p>
    <w:bookmarkEnd w:id="8"/>
    <w:bookmarkStart w:name="z14" w:id="9"/>
    <w:p>
      <w:pPr>
        <w:spacing w:after="0"/>
        <w:ind w:left="0"/>
        <w:jc w:val="both"/>
      </w:pPr>
      <w:r>
        <w:rPr>
          <w:rFonts w:ascii="Times New Roman"/>
          <w:b w:val="false"/>
          <w:i w:val="false"/>
          <w:color w:val="000000"/>
          <w:sz w:val="28"/>
        </w:rPr>
        <w:t xml:space="preserve">
      50-1) Қазақстан Республикасының Ұлттық архивінің және орталық мемлекеттік архивтердің жинақтау көздерін қоспағанда, Қазақстан Республикасының электрондық құжат және электрондық цифрлық қолтаңба туралы </w:t>
      </w:r>
      <w:r>
        <w:rPr>
          <w:rFonts w:ascii="Times New Roman"/>
          <w:b w:val="false"/>
          <w:i w:val="false"/>
          <w:color w:val="000000"/>
          <w:sz w:val="28"/>
        </w:rPr>
        <w:t>заңнамасының</w:t>
      </w:r>
      <w:r>
        <w:rPr>
          <w:rFonts w:ascii="Times New Roman"/>
          <w:b w:val="false"/>
          <w:i w:val="false"/>
          <w:color w:val="000000"/>
          <w:sz w:val="28"/>
        </w:rPr>
        <w:t xml:space="preserve"> сақталуына мемлекеттік бақылауды жүзеге асыру;</w:t>
      </w:r>
    </w:p>
    <w:bookmarkEnd w:id="9"/>
    <w:bookmarkStart w:name="z15" w:id="10"/>
    <w:p>
      <w:pPr>
        <w:spacing w:after="0"/>
        <w:ind w:left="0"/>
        <w:jc w:val="both"/>
      </w:pPr>
      <w:r>
        <w:rPr>
          <w:rFonts w:ascii="Times New Roman"/>
          <w:b w:val="false"/>
          <w:i w:val="false"/>
          <w:color w:val="000000"/>
          <w:sz w:val="28"/>
        </w:rPr>
        <w:t>
      50-2) субъектінің немесе оның заңды өкілінің дербес деректер мазмұнының және оларды өңдеу тәсілдерінің оларды өңдеу мақсаттарына сәйкестігі туралы өтініштерін қарау және тиісті шешімдер қабылдау;</w:t>
      </w:r>
    </w:p>
    <w:bookmarkEnd w:id="10"/>
    <w:bookmarkStart w:name="z16" w:id="11"/>
    <w:p>
      <w:pPr>
        <w:spacing w:after="0"/>
        <w:ind w:left="0"/>
        <w:jc w:val="both"/>
      </w:pPr>
      <w:r>
        <w:rPr>
          <w:rFonts w:ascii="Times New Roman"/>
          <w:b w:val="false"/>
          <w:i w:val="false"/>
          <w:color w:val="000000"/>
          <w:sz w:val="28"/>
        </w:rPr>
        <w:t xml:space="preserve">
      50-3) тиісті әкімшілік-аумақтық бірлік шегінде жеке кәсіпкерлік субъектілеріне қатысты Қазақстан Республикасының дербес деректер және оларды қорғау туралы </w:t>
      </w:r>
      <w:r>
        <w:rPr>
          <w:rFonts w:ascii="Times New Roman"/>
          <w:b w:val="false"/>
          <w:i w:val="false"/>
          <w:color w:val="000000"/>
          <w:sz w:val="28"/>
        </w:rPr>
        <w:t>заңнамасының</w:t>
      </w:r>
      <w:r>
        <w:rPr>
          <w:rFonts w:ascii="Times New Roman"/>
          <w:b w:val="false"/>
          <w:i w:val="false"/>
          <w:color w:val="000000"/>
          <w:sz w:val="28"/>
        </w:rPr>
        <w:t xml:space="preserve"> сақталуына мемлекеттік бақылауды жүзеге асыру;</w:t>
      </w:r>
    </w:p>
    <w:bookmarkEnd w:id="11"/>
    <w:bookmarkStart w:name="z17" w:id="12"/>
    <w:p>
      <w:pPr>
        <w:spacing w:after="0"/>
        <w:ind w:left="0"/>
        <w:jc w:val="both"/>
      </w:pPr>
      <w:r>
        <w:rPr>
          <w:rFonts w:ascii="Times New Roman"/>
          <w:b w:val="false"/>
          <w:i w:val="false"/>
          <w:color w:val="000000"/>
          <w:sz w:val="28"/>
        </w:rPr>
        <w:t xml:space="preserve">
      50-4) Қазақстан Республикасының дербес деректер және оларды қорғау туралы </w:t>
      </w:r>
      <w:r>
        <w:rPr>
          <w:rFonts w:ascii="Times New Roman"/>
          <w:b w:val="false"/>
          <w:i w:val="false"/>
          <w:color w:val="000000"/>
          <w:sz w:val="28"/>
        </w:rPr>
        <w:t>заңнамасының</w:t>
      </w:r>
      <w:r>
        <w:rPr>
          <w:rFonts w:ascii="Times New Roman"/>
          <w:b w:val="false"/>
          <w:i w:val="false"/>
          <w:color w:val="000000"/>
          <w:sz w:val="28"/>
        </w:rPr>
        <w:t xml:space="preserve"> бұзылуына жол берген адамдарды Қазақстан Республикасының заңдарына сәйкес жауапқа тарту жөнінде шараларды қабылдау;</w:t>
      </w:r>
    </w:p>
    <w:bookmarkEnd w:id="12"/>
    <w:bookmarkStart w:name="z18" w:id="13"/>
    <w:p>
      <w:pPr>
        <w:spacing w:after="0"/>
        <w:ind w:left="0"/>
        <w:jc w:val="both"/>
      </w:pPr>
      <w:r>
        <w:rPr>
          <w:rFonts w:ascii="Times New Roman"/>
          <w:b w:val="false"/>
          <w:i w:val="false"/>
          <w:color w:val="000000"/>
          <w:sz w:val="28"/>
        </w:rPr>
        <w:t>
      50-5) меншік иесінен және (немесе) оператордан, сондай-ақ үшінші тұлғадан расталмаған немесе заңсыз жолмен алынған дербес деректерді нақтылауды, бұғаттауды немесе жоюды талап ету;</w:t>
      </w:r>
    </w:p>
    <w:bookmarkEnd w:id="13"/>
    <w:bookmarkStart w:name="z19" w:id="14"/>
    <w:p>
      <w:pPr>
        <w:spacing w:after="0"/>
        <w:ind w:left="0"/>
        <w:jc w:val="both"/>
      </w:pPr>
      <w:r>
        <w:rPr>
          <w:rFonts w:ascii="Times New Roman"/>
          <w:b w:val="false"/>
          <w:i w:val="false"/>
          <w:color w:val="000000"/>
          <w:sz w:val="28"/>
        </w:rPr>
        <w:t>
      50-6) субъектілердің құқықтарын қорғауды жетілдіруге бағытталған шараларды жүзеге асыру.".</w:t>
      </w:r>
    </w:p>
    <w:bookmarkEnd w:id="14"/>
    <w:bookmarkStart w:name="z20" w:id="15"/>
    <w:p>
      <w:pPr>
        <w:spacing w:after="0"/>
        <w:ind w:left="0"/>
        <w:jc w:val="both"/>
      </w:pPr>
      <w:r>
        <w:rPr>
          <w:rFonts w:ascii="Times New Roman"/>
          <w:b w:val="false"/>
          <w:i w:val="false"/>
          <w:color w:val="000000"/>
          <w:sz w:val="28"/>
        </w:rPr>
        <w:t>
      2. Шығыс Қазақстан облысының цифрландыру және архивтер басқармасы (К.Б.Бимағамбетов):</w:t>
      </w:r>
    </w:p>
    <w:bookmarkEnd w:id="15"/>
    <w:bookmarkStart w:name="z21" w:id="16"/>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 нормативтік құқықтық актілерінің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16"/>
    <w:bookmarkStart w:name="z22" w:id="17"/>
    <w:p>
      <w:pPr>
        <w:spacing w:after="0"/>
        <w:ind w:left="0"/>
        <w:jc w:val="both"/>
      </w:pPr>
      <w:r>
        <w:rPr>
          <w:rFonts w:ascii="Times New Roman"/>
          <w:b w:val="false"/>
          <w:i w:val="false"/>
          <w:color w:val="000000"/>
          <w:sz w:val="28"/>
        </w:rPr>
        <w:t>
      2) осы қаулыдан туындайтын өзге де шараларды қабылдасын.</w:t>
      </w:r>
    </w:p>
    <w:bookmarkEnd w:id="17"/>
    <w:bookmarkStart w:name="z23" w:id="18"/>
    <w:p>
      <w:pPr>
        <w:spacing w:after="0"/>
        <w:ind w:left="0"/>
        <w:jc w:val="both"/>
      </w:pPr>
      <w:r>
        <w:rPr>
          <w:rFonts w:ascii="Times New Roman"/>
          <w:b w:val="false"/>
          <w:i w:val="false"/>
          <w:color w:val="000000"/>
          <w:sz w:val="28"/>
        </w:rPr>
        <w:t>
      3. Осы қаулының орындалуын бақылау облыс әкімінің цифрландыру және архивтер мәселелері жөніндегі бірінші орынбасарына жүктелсін.</w:t>
      </w:r>
    </w:p>
    <w:bookmarkEnd w:id="18"/>
    <w:bookmarkStart w:name="z24" w:id="19"/>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Көшербаев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