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11a0" w14:textId="6eb1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Шығыс Қазақстан облыстық мәслихатының 2023 жылғы 15 желтоқсандағы № 9/69-VIII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15 қарашадағы № 18/138-VIII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"2024-2026 жылдарға арналған облыстық бюджет туралы" Шығыс Қазақстан облыстық мәслихатының 2023 жылғы 15 желтоқсандағы № 9/69-VIII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467 262 008,7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87 109 645,6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6 001 177,5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13 839,4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374 137 346,2 мың теңге;</w:t>
      </w:r>
    </w:p>
    <w:bookmarkEnd w:id="7"/>
    <w:bookmarkStart w:name="z16" w:id="8"/>
    <w:p>
      <w:pPr>
        <w:spacing w:after="0"/>
        <w:ind w:left="0"/>
        <w:jc w:val="both"/>
      </w:pPr>
      <w:r>
        <w:rPr>
          <w:rFonts w:ascii="Times New Roman"/>
          <w:b w:val="false"/>
          <w:i w:val="false"/>
          <w:color w:val="000000"/>
          <w:sz w:val="28"/>
        </w:rPr>
        <w:t>
      2) шығындар – 458 243 125,6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12 129 306,7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24 505 730,0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12 376 423,3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7 705 523,8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7 705 523,8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-10 815 947,4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10 815 947,4 мың теңге:</w:t>
      </w:r>
    </w:p>
    <w:bookmarkEnd w:id="16"/>
    <w:bookmarkStart w:name="z25" w:id="17"/>
    <w:p>
      <w:pPr>
        <w:spacing w:after="0"/>
        <w:ind w:left="0"/>
        <w:jc w:val="both"/>
      </w:pPr>
      <w:r>
        <w:rPr>
          <w:rFonts w:ascii="Times New Roman"/>
          <w:b w:val="false"/>
          <w:i w:val="false"/>
          <w:color w:val="000000"/>
          <w:sz w:val="28"/>
        </w:rPr>
        <w:t>
      қарыздар түсімі – 22 686 280,0 мың теңге;</w:t>
      </w:r>
    </w:p>
    <w:bookmarkEnd w:id="17"/>
    <w:bookmarkStart w:name="z26" w:id="18"/>
    <w:p>
      <w:pPr>
        <w:spacing w:after="0"/>
        <w:ind w:left="0"/>
        <w:jc w:val="both"/>
      </w:pPr>
      <w:r>
        <w:rPr>
          <w:rFonts w:ascii="Times New Roman"/>
          <w:b w:val="false"/>
          <w:i w:val="false"/>
          <w:color w:val="000000"/>
          <w:sz w:val="28"/>
        </w:rPr>
        <w:t>
      қарыздарды өтеу – 17 926 727,3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54 001 603,5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bookmarkEnd w:id="22"/>
    <w:bookmarkStart w:name="z32" w:id="23"/>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740 400,8 мың теңге;</w:t>
      </w:r>
    </w:p>
    <w:bookmarkEnd w:id="23"/>
    <w:bookmarkStart w:name="z33"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bookmarkEnd w:id="24"/>
    <w:bookmarkStart w:name="z34"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bookmarkStart w:name="z35"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"15" қарашадағы </w:t>
            </w:r>
            <w:r>
              <w:br/>
            </w:r>
            <w:r>
              <w:rPr>
                <w:rFonts w:ascii="Times New Roman"/>
                <w:b w:val="false"/>
                <w:i w:val="false"/>
                <w:color w:val="000000"/>
                <w:sz w:val="20"/>
              </w:rPr>
              <w:t>№ 18/138-VIII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40" w:id="28"/>
    <w:p>
      <w:pPr>
        <w:spacing w:after="0"/>
        <w:ind w:left="0"/>
        <w:jc w:val="left"/>
      </w:pPr>
      <w:r>
        <w:rPr>
          <w:rFonts w:ascii="Times New Roman"/>
          <w:b/>
          <w:i w:val="false"/>
          <w:color w:val="000000"/>
        </w:rPr>
        <w:t xml:space="preserve"> 2024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467 262 008,7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87 109 645,6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40 418 602,6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38 889 473,4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13 721 305,2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374 137 346,2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58 045 726,2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316 091 620,0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458 243 125,6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202 095 489,3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151 833 385,1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118 418 302,9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7 703 597,8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24 219 046,2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24 143 514,6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37 367 085,9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27 513 605,0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19 645 650,1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35 795 407,7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24 479 731,8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38 375 742,4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32 472 764,8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34 715 849,1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24 505 730,0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