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505d" w14:textId="9a5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2023 жылғы 25 желтоқсандағы"2024-2026 жылдарға арналған Зайсан ауданының бюджеті туралы №01-03/VIII-15-2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28 тамыздағы № 25/11-VIII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Зайсан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Зайсан аудандық мәслихатының "2024-2026 жылдарға арналған Зайсан ауданының бюджеті туралы" 2023 жылғы 25 желтоқсандағы №01-03/VIII-15-2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5 493 283,7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- 2 175 716,0 мың теңге;</w:t>
      </w:r>
    </w:p>
    <w:bookmarkEnd w:id="2"/>
    <w:bookmarkStart w:name="z13" w:id="3"/>
    <w:p>
      <w:pPr>
        <w:spacing w:after="0"/>
        <w:ind w:left="0"/>
        <w:jc w:val="both"/>
      </w:pPr>
      <w:r>
        <w:rPr>
          <w:rFonts w:ascii="Times New Roman"/>
          <w:b w:val="false"/>
          <w:i w:val="false"/>
          <w:color w:val="000000"/>
          <w:sz w:val="28"/>
        </w:rPr>
        <w:t>
      салықтық емес түсімдер – 112 918,0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24 309,0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3 180 340,7 мың теңге;</w:t>
      </w:r>
    </w:p>
    <w:bookmarkEnd w:id="5"/>
    <w:bookmarkStart w:name="z16" w:id="6"/>
    <w:p>
      <w:pPr>
        <w:spacing w:after="0"/>
        <w:ind w:left="0"/>
        <w:jc w:val="both"/>
      </w:pPr>
      <w:r>
        <w:rPr>
          <w:rFonts w:ascii="Times New Roman"/>
          <w:b w:val="false"/>
          <w:i w:val="false"/>
          <w:color w:val="000000"/>
          <w:sz w:val="28"/>
        </w:rPr>
        <w:t>
      2) шығындар – 5 527 754,9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1 463 874,0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1 488 885,0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25 011,0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- 1 498 345,2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1 498 345,2 мың теңге;</w:t>
      </w:r>
    </w:p>
    <w:bookmarkEnd w:id="14"/>
    <w:bookmarkStart w:name="z25" w:id="15"/>
    <w:p>
      <w:pPr>
        <w:spacing w:after="0"/>
        <w:ind w:left="0"/>
        <w:jc w:val="both"/>
      </w:pPr>
      <w:r>
        <w:rPr>
          <w:rFonts w:ascii="Times New Roman"/>
          <w:b w:val="false"/>
          <w:i w:val="false"/>
          <w:color w:val="000000"/>
          <w:sz w:val="28"/>
        </w:rPr>
        <w:t>
      қарыздар түсімі – 1488 885,0 мың теңге;</w:t>
      </w:r>
    </w:p>
    <w:bookmarkEnd w:id="15"/>
    <w:bookmarkStart w:name="z26" w:id="16"/>
    <w:p>
      <w:pPr>
        <w:spacing w:after="0"/>
        <w:ind w:left="0"/>
        <w:jc w:val="both"/>
      </w:pPr>
      <w:r>
        <w:rPr>
          <w:rFonts w:ascii="Times New Roman"/>
          <w:b w:val="false"/>
          <w:i w:val="false"/>
          <w:color w:val="000000"/>
          <w:sz w:val="28"/>
        </w:rPr>
        <w:t>
      қарыздарды өтеу – 113 684,0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пайдаланатын қалдықтары – 123 144,2 мың теңге.";</w:t>
      </w:r>
    </w:p>
    <w:bookmarkEnd w:id="17"/>
    <w:bookmarkStart w:name="z28" w:id="18"/>
    <w:p>
      <w:pPr>
        <w:spacing w:after="0"/>
        <w:ind w:left="0"/>
        <w:jc w:val="both"/>
      </w:pPr>
      <w:r>
        <w:rPr>
          <w:rFonts w:ascii="Times New Roman"/>
          <w:b w:val="false"/>
          <w:i w:val="false"/>
          <w:color w:val="000000"/>
          <w:sz w:val="28"/>
        </w:rPr>
        <w:t>
      мынандай мазмұндағы 8-2) тармақпен толықтырылсын:</w:t>
      </w:r>
    </w:p>
    <w:bookmarkEnd w:id="18"/>
    <w:bookmarkStart w:name="z29" w:id="19"/>
    <w:p>
      <w:pPr>
        <w:spacing w:after="0"/>
        <w:ind w:left="0"/>
        <w:jc w:val="both"/>
      </w:pPr>
      <w:r>
        <w:rPr>
          <w:rFonts w:ascii="Times New Roman"/>
          <w:b w:val="false"/>
          <w:i w:val="false"/>
          <w:color w:val="000000"/>
          <w:sz w:val="28"/>
        </w:rPr>
        <w:t>
      "8-2) 2024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1 372 587,0 мың теңге сомасында кредит көзделгені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1" w:id="2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 25/11-VIII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1 қосымша</w:t>
            </w:r>
          </w:p>
        </w:tc>
      </w:tr>
    </w:tbl>
    <w:bookmarkStart w:name="z35" w:id="21"/>
    <w:p>
      <w:pPr>
        <w:spacing w:after="0"/>
        <w:ind w:left="0"/>
        <w:jc w:val="left"/>
      </w:pPr>
      <w:r>
        <w:rPr>
          <w:rFonts w:ascii="Times New Roman"/>
          <w:b/>
          <w:i w:val="false"/>
          <w:color w:val="000000"/>
        </w:rPr>
        <w:t xml:space="preserve"> 2024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