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a0e0" w14:textId="880a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11 наурыздағы № 01-03/VIII-19-2/1 шешімі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қоса беріліп отырған "Зайсан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11наурыздағы </w:t>
            </w:r>
            <w:r>
              <w:br/>
            </w:r>
            <w:r>
              <w:rPr>
                <w:rFonts w:ascii="Times New Roman"/>
                <w:b w:val="false"/>
                <w:i w:val="false"/>
                <w:color w:val="000000"/>
                <w:sz w:val="20"/>
              </w:rPr>
              <w:t xml:space="preserve">№01-03/VIII-19-2/1 шешімімен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Зайсан ауданының аумағында жергілікті қоғамдастықтың бөлек жиындарын өткізудің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Зайсан ауданының аумағында жергілікті қоғамдастықтың бөлек жиындарын өткізудің қағидалары 2001 жылғы 23 қаңтардағы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Зайсан қаласы және ауылдық округ тұрғындарының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ауылдық округ, ауыл, шағын аудан, көше, көп 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Зайсан қаласының, ауылдық округтердің аумақтары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Зайсан қаласының, тиісті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Шағын аудан немесе көше шегінде көп пәтерлі үйлер болған кезде көп 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Зайсан қаласының, тиісті ауылдық округтің әкімі бұқаралық ақпарат құралдары арқылы немесе әлеуметтік желілерде немесе ақпараттық тақталарда хабарландыру жазу арқылы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3" w:id="16"/>
    <w:p>
      <w:pPr>
        <w:spacing w:after="0"/>
        <w:ind w:left="0"/>
        <w:jc w:val="both"/>
      </w:pPr>
      <w:r>
        <w:rPr>
          <w:rFonts w:ascii="Times New Roman"/>
          <w:b w:val="false"/>
          <w:i w:val="false"/>
          <w:color w:val="000000"/>
          <w:sz w:val="28"/>
        </w:rPr>
        <w:t>
      8.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9.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елу пайызынан астамы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10. Жергілікті қоғамдастықтың бөлек жиынын Зайсан қаласының, тиісті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Зайсан қаласының, тиісті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Хаттамада:</w:t>
      </w:r>
    </w:p>
    <w:bookmarkEnd w:id="21"/>
    <w:bookmarkStart w:name="z29" w:id="22"/>
    <w:p>
      <w:pPr>
        <w:spacing w:after="0"/>
        <w:ind w:left="0"/>
        <w:jc w:val="both"/>
      </w:pPr>
      <w:r>
        <w:rPr>
          <w:rFonts w:ascii="Times New Roman"/>
          <w:b w:val="false"/>
          <w:i w:val="false"/>
          <w:color w:val="000000"/>
          <w:sz w:val="28"/>
        </w:rPr>
        <w:t>
      1) жергілікті қоғамдастықтың бөлек жиынының өткізілген күні мен орны;</w:t>
      </w:r>
    </w:p>
    <w:bookmarkEnd w:id="22"/>
    <w:bookmarkStart w:name="z30" w:id="2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3"/>
    <w:bookmarkStart w:name="z31" w:id="2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4"/>
    <w:bookmarkStart w:name="z32" w:id="25"/>
    <w:p>
      <w:pPr>
        <w:spacing w:after="0"/>
        <w:ind w:left="0"/>
        <w:jc w:val="both"/>
      </w:pPr>
      <w:r>
        <w:rPr>
          <w:rFonts w:ascii="Times New Roman"/>
          <w:b w:val="false"/>
          <w:i w:val="false"/>
          <w:color w:val="000000"/>
          <w:sz w:val="28"/>
        </w:rPr>
        <w:t>
      4) төрағасы мен хатшысының тегі, аты, әкесінің аты (ол болған жағдайда);</w:t>
      </w:r>
    </w:p>
    <w:bookmarkEnd w:id="25"/>
    <w:bookmarkStart w:name="z33" w:id="2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6"/>
    <w:bookmarkStart w:name="z34" w:id="27"/>
    <w:p>
      <w:pPr>
        <w:spacing w:after="0"/>
        <w:ind w:left="0"/>
        <w:jc w:val="both"/>
      </w:pPr>
      <w:r>
        <w:rPr>
          <w:rFonts w:ascii="Times New Roman"/>
          <w:b w:val="false"/>
          <w:i w:val="false"/>
          <w:color w:val="000000"/>
          <w:sz w:val="28"/>
        </w:rPr>
        <w:t>
      11. Жергілікті қоғамдастық жиынына қатысу үшін ауыл, шағын аудан, көше, көппәтерлі тұрғын үй тұрғындары өкілдерінің кандидатураларын Зайсан аудандық мәслихаты бекіткен сандық құрамға сәйкес жергілікті қоғамдастықтың бөлек жиынының қатысушылары ұсынады.</w:t>
      </w:r>
    </w:p>
    <w:bookmarkEnd w:id="27"/>
    <w:bookmarkStart w:name="z35" w:id="28"/>
    <w:p>
      <w:pPr>
        <w:spacing w:after="0"/>
        <w:ind w:left="0"/>
        <w:jc w:val="both"/>
      </w:pPr>
      <w:r>
        <w:rPr>
          <w:rFonts w:ascii="Times New Roman"/>
          <w:b w:val="false"/>
          <w:i w:val="false"/>
          <w:color w:val="000000"/>
          <w:sz w:val="28"/>
        </w:rPr>
        <w:t>
      12.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8"/>
    <w:bookmarkStart w:name="z36" w:id="29"/>
    <w:p>
      <w:pPr>
        <w:spacing w:after="0"/>
        <w:ind w:left="0"/>
        <w:jc w:val="both"/>
      </w:pPr>
      <w:r>
        <w:rPr>
          <w:rFonts w:ascii="Times New Roman"/>
          <w:b w:val="false"/>
          <w:i w:val="false"/>
          <w:color w:val="000000"/>
          <w:sz w:val="28"/>
        </w:rPr>
        <w:t>
      13.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9"/>
    <w:bookmarkStart w:name="z37" w:id="30"/>
    <w:p>
      <w:pPr>
        <w:spacing w:after="0"/>
        <w:ind w:left="0"/>
        <w:jc w:val="both"/>
      </w:pPr>
      <w:r>
        <w:rPr>
          <w:rFonts w:ascii="Times New Roman"/>
          <w:b w:val="false"/>
          <w:i w:val="false"/>
          <w:color w:val="000000"/>
          <w:sz w:val="28"/>
        </w:rPr>
        <w:t>
      14.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хаттаманы тіркеу үшін тиісті қала, ауылдық округ әкімінің аппаратына береді.</w:t>
      </w:r>
    </w:p>
    <w:bookmarkEnd w:id="30"/>
    <w:bookmarkStart w:name="z38" w:id="31"/>
    <w:p>
      <w:pPr>
        <w:spacing w:after="0"/>
        <w:ind w:left="0"/>
        <w:jc w:val="left"/>
      </w:pPr>
      <w:r>
        <w:rPr>
          <w:rFonts w:ascii="Times New Roman"/>
          <w:b/>
          <w:i w:val="false"/>
          <w:color w:val="000000"/>
        </w:rPr>
        <w:t xml:space="preserve"> 3 тарау. Жергілікті қоғамдастық жиынына қатысу үшін ауыл, көше, көппәтерлі тұрғын үй тұрғындары өкілдерінің санын айқындау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бөлек жиындар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бөлек жиын ұсынатын өкілдер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көше, көппәтерлі тұрғын үй тұрғындарының өкілдерінің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