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8f2" w14:textId="e12d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2023 жылғы 28 желтоқсандағы № 12/2-VIII "2024-2026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2024 жылғы 29 қарашадағы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2023 жылғы 28 желтоқсандағы № 12/2-VIII "2024-2026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7 794 521,7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4 810 297,0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31 063,0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258 954,0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2 694 207,7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7 828 738,5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27 390,0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56 346,0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28 956,0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-61 606,8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61 606,8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56 346,0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28 956,0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34 216,8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7 794 521,7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1 942 332,3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