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777c" w14:textId="6ff7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Самар ауданының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25 желтоқсандағы № 18-2/VIII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Самар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3 201 188,0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1 955 551,0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14 200,0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1 218 452,0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3 201 188,0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103 836,0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127 790,0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23 954,0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-103 836,0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103 836,0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127 790,0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"2025-2027 жылдарға арналған облыстық бюджет туралы" Шығыс Қазақстан облыстық мәслихатының 2024 жылғы 13 желтоқсандағы № 19/142-VIII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алынатын жеке табыс салығы бойынша 2025 жылға арналған аудандық бюджетке кірістерді бөлу нормативке сәйкес 100 пайыз мөлшерінде орындалсын.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қалалардың, ауылдардың, кенттердің, ауылдық округтердің бюджеттеріне аудандық бюджеттен берілетін субвенциялардың көлемі жалпы 340 440,0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-Аққала ауылдық округі 40 826,0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33 136,0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44 683,0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Маринагорка ауылдық округі 41 867,0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Миролюбовка ауылдық округі 35 805,0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38 562,0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 ауылдық округі 66 409,0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39 152,0 тысяч тенге;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39 654,0 мың теңге сомада бекітілсін.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Жапсарлас салынған аумақтарда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419 981,9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