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e163" w14:textId="1b7e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 14 жол-құрылыс басқармасы" жауапкершілігі шектеулі серіктестігімен пайдалы қазбаларды барлау жөніндегі операцияларды жүргізу үшін қауымдық сервитут белгілеу туралы</w:t>
      </w:r>
    </w:p>
    <w:p>
      <w:pPr>
        <w:spacing w:after="0"/>
        <w:ind w:left="0"/>
        <w:jc w:val="both"/>
      </w:pPr>
      <w:r>
        <w:rPr>
          <w:rFonts w:ascii="Times New Roman"/>
          <w:b w:val="false"/>
          <w:i w:val="false"/>
          <w:color w:val="000000"/>
          <w:sz w:val="28"/>
        </w:rPr>
        <w:t>Шығыс Қазақстан облысы Самар ауданының әкімдігінің 2024 жылғы 28 тамыздағы № 277 қаулысы</w:t>
      </w:r>
    </w:p>
    <w:p>
      <w:pPr>
        <w:spacing w:after="0"/>
        <w:ind w:left="0"/>
        <w:jc w:val="both"/>
      </w:pPr>
      <w:bookmarkStart w:name="z5"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10) тармақшасына сәйкес, жер қойнауын пайдаланушының өтініші бойынша қатты пайдалы қазбаларды барлауға арналған 2024 жылғы 16 мамырда берілген №2652-EL лицензиясы негізінде, Шығыс Қазақстан облысы Самар ауданының әкімдігі ҚАУЛЫ ЕТЕДІ:</w:t>
      </w:r>
    </w:p>
    <w:bookmarkEnd w:id="0"/>
    <w:bookmarkStart w:name="z6" w:id="1"/>
    <w:p>
      <w:pPr>
        <w:spacing w:after="0"/>
        <w:ind w:left="0"/>
        <w:jc w:val="both"/>
      </w:pPr>
      <w:r>
        <w:rPr>
          <w:rFonts w:ascii="Times New Roman"/>
          <w:b w:val="false"/>
          <w:i w:val="false"/>
          <w:color w:val="000000"/>
          <w:sz w:val="28"/>
        </w:rPr>
        <w:t>
      1. "№14 жол- құрылыс басқармасы" жауапкершілігі шектеулі серіктестігімен пайдалы қазбаларды барлау жөніндегі операцияларды жүргізу үшін, 2030 жылғы 16 мамырға дейінгі мерзімге меншік иелері мен жер пайдаланушылардан жер учаскесін алып қоймай, жалпы ауданы 31,0 гектар, 05-334-057 есептік кварталының босалқы жерлеріне қауымдық сервитут белгіленсін.</w:t>
      </w:r>
    </w:p>
    <w:bookmarkEnd w:id="1"/>
    <w:bookmarkStart w:name="z7" w:id="2"/>
    <w:p>
      <w:pPr>
        <w:spacing w:after="0"/>
        <w:ind w:left="0"/>
        <w:jc w:val="both"/>
      </w:pPr>
      <w:r>
        <w:rPr>
          <w:rFonts w:ascii="Times New Roman"/>
          <w:b w:val="false"/>
          <w:i w:val="false"/>
          <w:color w:val="000000"/>
          <w:sz w:val="28"/>
        </w:rPr>
        <w:t>
      2. "№14 жол-құрылыс басқармасы" жауапкершілігі шектеулі серіктестігіне жұмыстарды жүргізу мерзімдері мен орнын, жерді рекультивациялау бойынша міндеттерді және жекеше сервитутты белгілеу туралы шарттарында белгіленген өзге де шарттарды айқындау ұсынылсын.</w:t>
      </w:r>
    </w:p>
    <w:bookmarkEnd w:id="2"/>
    <w:bookmarkStart w:name="z8" w:id="3"/>
    <w:p>
      <w:pPr>
        <w:spacing w:after="0"/>
        <w:ind w:left="0"/>
        <w:jc w:val="both"/>
      </w:pPr>
      <w:r>
        <w:rPr>
          <w:rFonts w:ascii="Times New Roman"/>
          <w:b w:val="false"/>
          <w:i w:val="false"/>
          <w:color w:val="000000"/>
          <w:sz w:val="28"/>
        </w:rPr>
        <w:t>
      3. "Самар ауданының жер қатынастары бөлімі" мемлекеттік мекемесі:</w:t>
      </w:r>
    </w:p>
    <w:bookmarkEnd w:id="3"/>
    <w:bookmarkStart w:name="z9" w:id="4"/>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банкіне ресми жариялауға жіберсін;</w:t>
      </w:r>
    </w:p>
    <w:bookmarkEnd w:id="4"/>
    <w:bookmarkStart w:name="z10" w:id="5"/>
    <w:p>
      <w:pPr>
        <w:spacing w:after="0"/>
        <w:ind w:left="0"/>
        <w:jc w:val="both"/>
      </w:pPr>
      <w:r>
        <w:rPr>
          <w:rFonts w:ascii="Times New Roman"/>
          <w:b w:val="false"/>
          <w:i w:val="false"/>
          <w:color w:val="000000"/>
          <w:sz w:val="28"/>
        </w:rPr>
        <w:t>
      2) осы қаулыны ресми жарияланғаннан кейін Самар ауданы әкімдігінің интернет-ресурсында орналастырсын.</w:t>
      </w:r>
    </w:p>
    <w:bookmarkEnd w:id="5"/>
    <w:bookmarkStart w:name="z11" w:id="6"/>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жүктелсін.</w:t>
      </w:r>
    </w:p>
    <w:bookmarkEnd w:id="6"/>
    <w:bookmarkStart w:name="z12"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Майкенев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